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E818D" w14:textId="77777777" w:rsidR="00052420" w:rsidRPr="000F1C00" w:rsidRDefault="00052420" w:rsidP="00052420">
      <w:pPr>
        <w:spacing w:after="0" w:line="240" w:lineRule="auto"/>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2420" w14:paraId="686A396A" w14:textId="77777777" w:rsidTr="004168F2">
        <w:tc>
          <w:tcPr>
            <w:tcW w:w="4675" w:type="dxa"/>
            <w:vAlign w:val="center"/>
          </w:tcPr>
          <w:p w14:paraId="56ECB1B3" w14:textId="77777777" w:rsidR="00052420" w:rsidRDefault="00052420" w:rsidP="004168F2">
            <w:pPr>
              <w:jc w:val="center"/>
              <w:rPr>
                <w:rFonts w:ascii="Arial" w:hAnsi="Arial" w:cs="Arial"/>
                <w:b/>
                <w:bCs/>
                <w:sz w:val="20"/>
                <w:szCs w:val="20"/>
                <w:lang w:val="fr-BE" w:eastAsia="en-GB"/>
              </w:rPr>
            </w:pPr>
            <w:r w:rsidRPr="000F1C00">
              <w:rPr>
                <w:rFonts w:ascii="Arial" w:hAnsi="Arial" w:cs="Arial"/>
                <w:b/>
                <w:bCs/>
                <w:noProof/>
                <w:sz w:val="20"/>
                <w:szCs w:val="20"/>
                <w:lang w:val="fr-FR" w:eastAsia="fr-FR"/>
              </w:rPr>
              <w:drawing>
                <wp:inline distT="0" distB="0" distL="0" distR="0" wp14:anchorId="3E54C0CA" wp14:editId="5474D9C0">
                  <wp:extent cx="2425956"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French_RVB_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3332" cy="1124959"/>
                          </a:xfrm>
                          <a:prstGeom prst="rect">
                            <a:avLst/>
                          </a:prstGeom>
                        </pic:spPr>
                      </pic:pic>
                    </a:graphicData>
                  </a:graphic>
                </wp:inline>
              </w:drawing>
            </w:r>
          </w:p>
        </w:tc>
        <w:tc>
          <w:tcPr>
            <w:tcW w:w="4675" w:type="dxa"/>
            <w:vAlign w:val="center"/>
          </w:tcPr>
          <w:p w14:paraId="5169F1B3" w14:textId="77777777" w:rsidR="00052420" w:rsidRDefault="00C40D94" w:rsidP="004168F2">
            <w:pPr>
              <w:jc w:val="center"/>
              <w:rPr>
                <w:rFonts w:ascii="Arial" w:hAnsi="Arial" w:cs="Arial"/>
                <w:b/>
                <w:bCs/>
                <w:sz w:val="20"/>
                <w:szCs w:val="20"/>
                <w:lang w:val="fr-BE" w:eastAsia="en-GB"/>
              </w:rPr>
            </w:pPr>
            <w:r>
              <w:rPr>
                <w:noProof/>
                <w:lang w:val="fr-FR" w:eastAsia="fr-FR"/>
              </w:rPr>
              <w:drawing>
                <wp:inline distT="0" distB="0" distL="0" distR="0" wp14:anchorId="5B8143D8" wp14:editId="09148E0A">
                  <wp:extent cx="1680780" cy="923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782" t="12052" r="37180" b="64456"/>
                          <a:stretch/>
                        </pic:blipFill>
                        <pic:spPr bwMode="auto">
                          <a:xfrm>
                            <a:off x="0" y="0"/>
                            <a:ext cx="1685762" cy="9266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E298C18" w14:textId="77777777" w:rsidR="00052420" w:rsidRDefault="00052420" w:rsidP="00052420">
      <w:pPr>
        <w:spacing w:after="0" w:line="240" w:lineRule="auto"/>
        <w:jc w:val="both"/>
        <w:rPr>
          <w:rFonts w:ascii="Arial" w:hAnsi="Arial" w:cs="Arial"/>
          <w:b/>
          <w:bCs/>
          <w:sz w:val="20"/>
          <w:szCs w:val="20"/>
          <w:lang w:val="fr-BE" w:eastAsia="en-GB"/>
        </w:rPr>
      </w:pPr>
    </w:p>
    <w:p w14:paraId="2AF066D6" w14:textId="77777777" w:rsidR="00052420" w:rsidRDefault="00052420" w:rsidP="00052420">
      <w:pPr>
        <w:spacing w:after="0" w:line="240" w:lineRule="auto"/>
        <w:jc w:val="both"/>
        <w:rPr>
          <w:rFonts w:ascii="Arial" w:hAnsi="Arial" w:cs="Arial"/>
          <w:b/>
          <w:bCs/>
          <w:sz w:val="20"/>
          <w:szCs w:val="20"/>
          <w:lang w:val="fr-BE" w:eastAsia="en-GB"/>
        </w:rPr>
      </w:pPr>
    </w:p>
    <w:p w14:paraId="63A5EBB8" w14:textId="77777777" w:rsidR="00052420" w:rsidRDefault="00052420" w:rsidP="00052420">
      <w:pPr>
        <w:spacing w:after="0" w:line="240" w:lineRule="auto"/>
        <w:jc w:val="both"/>
        <w:rPr>
          <w:rFonts w:ascii="Arial" w:hAnsi="Arial" w:cs="Arial"/>
          <w:b/>
          <w:bCs/>
          <w:sz w:val="20"/>
          <w:szCs w:val="20"/>
          <w:lang w:val="fr-BE" w:eastAsia="en-GB"/>
        </w:rPr>
      </w:pPr>
    </w:p>
    <w:p w14:paraId="6F50D2B9" w14:textId="77777777" w:rsidR="00052420" w:rsidRDefault="00052420" w:rsidP="009B7AF3">
      <w:pPr>
        <w:spacing w:after="0"/>
        <w:jc w:val="both"/>
        <w:rPr>
          <w:rFonts w:ascii="Arial" w:hAnsi="Arial" w:cs="Arial"/>
          <w:b/>
          <w:bCs/>
          <w:sz w:val="20"/>
          <w:szCs w:val="20"/>
          <w:lang w:val="fr-BE" w:eastAsia="en-GB"/>
        </w:rPr>
      </w:pPr>
      <w:r w:rsidRPr="000F1C00">
        <w:rPr>
          <w:rFonts w:ascii="Arial" w:hAnsi="Arial" w:cs="Arial"/>
          <w:b/>
          <w:bCs/>
          <w:sz w:val="20"/>
          <w:szCs w:val="20"/>
          <w:lang w:val="fr-BE" w:eastAsia="en-GB"/>
        </w:rPr>
        <w:t>COMMUNIQUÉ DE PRESSE</w:t>
      </w:r>
    </w:p>
    <w:p w14:paraId="0AB0FE18" w14:textId="77777777" w:rsidR="00052420" w:rsidRDefault="00052420" w:rsidP="009B7AF3">
      <w:pPr>
        <w:spacing w:after="0"/>
        <w:jc w:val="both"/>
        <w:rPr>
          <w:rFonts w:ascii="Arial" w:hAnsi="Arial" w:cs="Arial"/>
          <w:b/>
          <w:bCs/>
          <w:sz w:val="20"/>
          <w:szCs w:val="20"/>
          <w:lang w:val="fr-BE" w:eastAsia="en-GB"/>
        </w:rPr>
      </w:pPr>
    </w:p>
    <w:p w14:paraId="43108E00" w14:textId="77777777" w:rsidR="00052420" w:rsidRDefault="00052420" w:rsidP="009B7AF3">
      <w:pPr>
        <w:spacing w:after="0"/>
        <w:jc w:val="both"/>
        <w:rPr>
          <w:rFonts w:ascii="Arial" w:hAnsi="Arial" w:cs="Arial"/>
          <w:b/>
          <w:bCs/>
          <w:sz w:val="20"/>
          <w:szCs w:val="20"/>
          <w:lang w:val="fr-BE" w:eastAsia="en-GB"/>
        </w:rPr>
      </w:pPr>
    </w:p>
    <w:p w14:paraId="6D246113" w14:textId="31D7B4C9" w:rsidR="00052420" w:rsidRDefault="00C40D94" w:rsidP="009B7AF3">
      <w:pPr>
        <w:spacing w:after="0"/>
        <w:jc w:val="both"/>
        <w:rPr>
          <w:rFonts w:ascii="Arial" w:hAnsi="Arial" w:cs="Arial"/>
          <w:b/>
          <w:bCs/>
          <w:sz w:val="20"/>
          <w:szCs w:val="20"/>
          <w:lang w:val="fr-BE" w:eastAsia="en-GB"/>
        </w:rPr>
      </w:pPr>
      <w:r>
        <w:rPr>
          <w:rFonts w:ascii="Arial" w:hAnsi="Arial" w:cs="Arial"/>
          <w:b/>
          <w:bCs/>
          <w:sz w:val="20"/>
          <w:szCs w:val="20"/>
          <w:lang w:val="fr-BE" w:eastAsia="en-GB"/>
        </w:rPr>
        <w:t>Rabat</w:t>
      </w:r>
      <w:r w:rsidR="00052420">
        <w:rPr>
          <w:rFonts w:ascii="Arial" w:hAnsi="Arial" w:cs="Arial"/>
          <w:b/>
          <w:bCs/>
          <w:sz w:val="20"/>
          <w:szCs w:val="20"/>
          <w:lang w:val="fr-BE" w:eastAsia="en-GB"/>
        </w:rPr>
        <w:t>, le 12 septembre 2022</w:t>
      </w:r>
    </w:p>
    <w:p w14:paraId="27AD1642" w14:textId="77777777" w:rsidR="00052420" w:rsidRPr="000F1C00" w:rsidRDefault="00052420" w:rsidP="009B7AF3">
      <w:pPr>
        <w:spacing w:after="0"/>
        <w:jc w:val="both"/>
        <w:rPr>
          <w:rFonts w:ascii="Arial" w:hAnsi="Arial" w:cs="Arial"/>
          <w:bCs/>
          <w:sz w:val="20"/>
          <w:szCs w:val="20"/>
          <w:lang w:val="fr-BE" w:eastAsia="en-GB"/>
        </w:rPr>
      </w:pPr>
    </w:p>
    <w:p w14:paraId="363B9B4C" w14:textId="77777777" w:rsidR="00052420" w:rsidRPr="000F1C00" w:rsidRDefault="00052420" w:rsidP="009B7AF3">
      <w:pPr>
        <w:spacing w:after="0"/>
        <w:jc w:val="right"/>
        <w:rPr>
          <w:rFonts w:ascii="Arial" w:hAnsi="Arial" w:cs="Arial"/>
          <w:b/>
          <w:bCs/>
          <w:sz w:val="20"/>
          <w:szCs w:val="20"/>
          <w:lang w:val="fr-BE" w:eastAsia="en-GB"/>
        </w:rPr>
      </w:pPr>
    </w:p>
    <w:p w14:paraId="27C18ABA" w14:textId="77777777" w:rsidR="00052420" w:rsidRPr="000F1C00" w:rsidRDefault="00052420" w:rsidP="009B7AF3">
      <w:pPr>
        <w:spacing w:after="0"/>
        <w:jc w:val="both"/>
        <w:rPr>
          <w:rFonts w:ascii="Arial" w:hAnsi="Arial" w:cs="Arial"/>
          <w:b/>
          <w:bCs/>
          <w:sz w:val="20"/>
          <w:szCs w:val="20"/>
          <w:lang w:val="fr-BE" w:eastAsia="en-GB"/>
        </w:rPr>
      </w:pPr>
    </w:p>
    <w:p w14:paraId="46F3CC6C" w14:textId="77777777" w:rsidR="00812560" w:rsidRDefault="00812560" w:rsidP="009B7AF3">
      <w:pPr>
        <w:spacing w:after="0"/>
        <w:jc w:val="both"/>
        <w:rPr>
          <w:rFonts w:ascii="Arial" w:hAnsi="Arial" w:cs="Arial"/>
          <w:b/>
          <w:bCs/>
          <w:sz w:val="32"/>
          <w:szCs w:val="32"/>
          <w:lang w:val="fr-BE" w:eastAsia="en-GB"/>
        </w:rPr>
      </w:pPr>
      <w:r>
        <w:rPr>
          <w:rFonts w:ascii="Arial" w:hAnsi="Arial" w:cs="Arial"/>
          <w:b/>
          <w:bCs/>
          <w:sz w:val="32"/>
          <w:szCs w:val="32"/>
          <w:lang w:val="fr-BE" w:eastAsia="en-GB"/>
        </w:rPr>
        <w:t>La BEI</w:t>
      </w:r>
      <w:r w:rsidR="00EA4B54">
        <w:rPr>
          <w:rFonts w:ascii="Arial" w:hAnsi="Arial" w:cs="Arial"/>
          <w:b/>
          <w:bCs/>
          <w:sz w:val="32"/>
          <w:szCs w:val="32"/>
          <w:lang w:val="fr-BE" w:eastAsia="en-GB"/>
        </w:rPr>
        <w:t>, Banque du climat,</w:t>
      </w:r>
      <w:r>
        <w:rPr>
          <w:rFonts w:ascii="Arial" w:hAnsi="Arial" w:cs="Arial"/>
          <w:b/>
          <w:bCs/>
          <w:sz w:val="32"/>
          <w:szCs w:val="32"/>
          <w:lang w:val="fr-BE" w:eastAsia="en-GB"/>
        </w:rPr>
        <w:t xml:space="preserve"> </w:t>
      </w:r>
      <w:r w:rsidR="006D098B">
        <w:rPr>
          <w:rFonts w:ascii="Arial" w:hAnsi="Arial" w:cs="Arial"/>
          <w:b/>
          <w:bCs/>
          <w:sz w:val="32"/>
          <w:szCs w:val="32"/>
          <w:lang w:val="fr-BE" w:eastAsia="en-GB"/>
        </w:rPr>
        <w:t>appuie</w:t>
      </w:r>
      <w:r>
        <w:rPr>
          <w:rFonts w:ascii="Arial" w:hAnsi="Arial" w:cs="Arial"/>
          <w:b/>
          <w:bCs/>
          <w:sz w:val="32"/>
          <w:szCs w:val="32"/>
          <w:lang w:val="fr-BE" w:eastAsia="en-GB"/>
        </w:rPr>
        <w:t xml:space="preserve"> le </w:t>
      </w:r>
      <w:r w:rsidR="006D098B" w:rsidRPr="006D098B">
        <w:rPr>
          <w:rFonts w:ascii="Arial" w:hAnsi="Arial" w:cs="Arial"/>
          <w:b/>
          <w:bCs/>
          <w:sz w:val="32"/>
          <w:szCs w:val="32"/>
          <w:lang w:val="fr-BE" w:eastAsia="en-GB"/>
        </w:rPr>
        <w:t xml:space="preserve">Crédit Agricole du Maroc </w:t>
      </w:r>
      <w:r>
        <w:rPr>
          <w:rFonts w:ascii="Arial" w:hAnsi="Arial" w:cs="Arial"/>
          <w:b/>
          <w:bCs/>
          <w:sz w:val="32"/>
          <w:szCs w:val="32"/>
          <w:lang w:val="fr-BE" w:eastAsia="en-GB"/>
        </w:rPr>
        <w:t>dans l’évaluation des opportunités et des risques climatiques</w:t>
      </w:r>
    </w:p>
    <w:p w14:paraId="11F636AF" w14:textId="77777777" w:rsidR="00052420" w:rsidRPr="000F1C00" w:rsidRDefault="00052420" w:rsidP="009B7AF3">
      <w:pPr>
        <w:spacing w:after="0"/>
        <w:jc w:val="both"/>
        <w:rPr>
          <w:rFonts w:ascii="Arial" w:hAnsi="Arial" w:cs="Arial"/>
          <w:sz w:val="20"/>
          <w:szCs w:val="20"/>
          <w:lang w:val="fr-BE" w:eastAsia="en-GB"/>
        </w:rPr>
      </w:pPr>
    </w:p>
    <w:p w14:paraId="2D9C9D2F" w14:textId="77777777" w:rsidR="00052420" w:rsidRPr="008B7338" w:rsidRDefault="00812560" w:rsidP="009B7AF3">
      <w:pPr>
        <w:pStyle w:val="Paragraphedeliste"/>
        <w:numPr>
          <w:ilvl w:val="0"/>
          <w:numId w:val="1"/>
        </w:numPr>
        <w:spacing w:after="0"/>
        <w:jc w:val="both"/>
        <w:rPr>
          <w:rFonts w:ascii="Arial" w:hAnsi="Arial" w:cs="Arial"/>
          <w:b/>
          <w:bCs/>
          <w:sz w:val="21"/>
          <w:szCs w:val="21"/>
          <w:lang w:val="fr-BE" w:eastAsia="en-GB"/>
        </w:rPr>
      </w:pPr>
      <w:r>
        <w:rPr>
          <w:rFonts w:ascii="Arial" w:hAnsi="Arial" w:cs="Arial"/>
          <w:b/>
          <w:bCs/>
          <w:sz w:val="21"/>
          <w:szCs w:val="21"/>
          <w:lang w:val="fr-BE" w:eastAsia="en-GB"/>
        </w:rPr>
        <w:t>Une mission d’appui de 18 mois assistera le</w:t>
      </w:r>
      <w:r w:rsidR="006D098B">
        <w:rPr>
          <w:rFonts w:ascii="Arial" w:hAnsi="Arial" w:cs="Arial"/>
          <w:b/>
          <w:bCs/>
          <w:sz w:val="21"/>
          <w:szCs w:val="21"/>
          <w:lang w:val="fr-BE" w:eastAsia="en-GB"/>
        </w:rPr>
        <w:t xml:space="preserve">s équipes du </w:t>
      </w:r>
      <w:r w:rsidR="006D098B" w:rsidRPr="006D098B">
        <w:rPr>
          <w:rFonts w:ascii="Arial" w:hAnsi="Arial" w:cs="Arial"/>
          <w:b/>
          <w:bCs/>
          <w:sz w:val="21"/>
          <w:szCs w:val="21"/>
          <w:lang w:val="fr-BE" w:eastAsia="en-GB"/>
        </w:rPr>
        <w:t xml:space="preserve">Crédit Agricole du Maroc </w:t>
      </w:r>
      <w:r w:rsidR="006D098B">
        <w:rPr>
          <w:rFonts w:ascii="Arial" w:hAnsi="Arial" w:cs="Arial"/>
          <w:b/>
          <w:bCs/>
          <w:sz w:val="21"/>
          <w:szCs w:val="21"/>
          <w:lang w:val="fr-BE" w:eastAsia="en-GB"/>
        </w:rPr>
        <w:t xml:space="preserve">(CAM) </w:t>
      </w:r>
      <w:r>
        <w:rPr>
          <w:rFonts w:ascii="Arial" w:hAnsi="Arial" w:cs="Arial"/>
          <w:b/>
          <w:bCs/>
          <w:sz w:val="21"/>
          <w:szCs w:val="21"/>
          <w:lang w:val="fr-BE" w:eastAsia="en-GB"/>
        </w:rPr>
        <w:t>pour mieux intégrer les risques climatiques et identifier les opportunités de financement en faveur du climat</w:t>
      </w:r>
      <w:r w:rsidR="00D04F53">
        <w:rPr>
          <w:rFonts w:ascii="Arial" w:hAnsi="Arial" w:cs="Arial"/>
          <w:b/>
          <w:bCs/>
          <w:sz w:val="21"/>
          <w:szCs w:val="21"/>
          <w:lang w:val="fr-BE" w:eastAsia="en-GB"/>
        </w:rPr>
        <w:t>.</w:t>
      </w:r>
    </w:p>
    <w:p w14:paraId="6C46E418" w14:textId="5093CB2C" w:rsidR="00D04F53" w:rsidRDefault="00812560" w:rsidP="009B7AF3">
      <w:pPr>
        <w:pStyle w:val="Paragraphedeliste"/>
        <w:numPr>
          <w:ilvl w:val="0"/>
          <w:numId w:val="1"/>
        </w:numPr>
        <w:spacing w:after="0"/>
        <w:jc w:val="both"/>
        <w:rPr>
          <w:rFonts w:ascii="Arial" w:hAnsi="Arial" w:cs="Arial"/>
          <w:b/>
          <w:bCs/>
          <w:sz w:val="21"/>
          <w:szCs w:val="21"/>
          <w:lang w:val="fr-BE" w:eastAsia="en-GB"/>
        </w:rPr>
      </w:pPr>
      <w:r>
        <w:rPr>
          <w:rFonts w:ascii="Arial" w:hAnsi="Arial" w:cs="Arial"/>
          <w:b/>
          <w:bCs/>
          <w:sz w:val="21"/>
          <w:szCs w:val="21"/>
          <w:lang w:val="fr-BE" w:eastAsia="en-GB"/>
        </w:rPr>
        <w:t xml:space="preserve">Cette </w:t>
      </w:r>
      <w:r w:rsidR="006D098B">
        <w:rPr>
          <w:rFonts w:ascii="Arial" w:hAnsi="Arial" w:cs="Arial"/>
          <w:b/>
          <w:bCs/>
          <w:sz w:val="21"/>
          <w:szCs w:val="21"/>
          <w:lang w:val="fr-BE" w:eastAsia="en-GB"/>
        </w:rPr>
        <w:t>assistance technique</w:t>
      </w:r>
      <w:r>
        <w:rPr>
          <w:rFonts w:ascii="Arial" w:hAnsi="Arial" w:cs="Arial"/>
          <w:b/>
          <w:bCs/>
          <w:sz w:val="21"/>
          <w:szCs w:val="21"/>
          <w:lang w:val="fr-BE" w:eastAsia="en-GB"/>
        </w:rPr>
        <w:t xml:space="preserve"> </w:t>
      </w:r>
      <w:r w:rsidR="00D04F53">
        <w:rPr>
          <w:rFonts w:ascii="Arial" w:hAnsi="Arial" w:cs="Arial"/>
          <w:b/>
          <w:bCs/>
          <w:sz w:val="21"/>
          <w:szCs w:val="21"/>
          <w:lang w:val="fr-BE" w:eastAsia="en-GB"/>
        </w:rPr>
        <w:t xml:space="preserve">s’inscrit dans le cadre de la Feuille de route de la Banque européenne d’investissement </w:t>
      </w:r>
      <w:r w:rsidR="009B7AF3">
        <w:rPr>
          <w:rFonts w:ascii="Arial" w:hAnsi="Arial" w:cs="Arial"/>
          <w:b/>
          <w:bCs/>
          <w:sz w:val="21"/>
          <w:szCs w:val="21"/>
          <w:lang w:val="fr-BE" w:eastAsia="en-GB"/>
        </w:rPr>
        <w:t xml:space="preserve">(BEI) </w:t>
      </w:r>
      <w:r w:rsidR="00D04F53">
        <w:rPr>
          <w:rFonts w:ascii="Arial" w:hAnsi="Arial" w:cs="Arial"/>
          <w:b/>
          <w:bCs/>
          <w:sz w:val="21"/>
          <w:szCs w:val="21"/>
          <w:lang w:val="fr-BE" w:eastAsia="en-GB"/>
        </w:rPr>
        <w:t xml:space="preserve">comme Banque du climat. </w:t>
      </w:r>
    </w:p>
    <w:p w14:paraId="76A96C9E" w14:textId="77777777" w:rsidR="00D04F53" w:rsidRDefault="00812560" w:rsidP="009B7AF3">
      <w:pPr>
        <w:pStyle w:val="Paragraphedeliste"/>
        <w:numPr>
          <w:ilvl w:val="0"/>
          <w:numId w:val="1"/>
        </w:numPr>
        <w:spacing w:after="0"/>
        <w:jc w:val="both"/>
        <w:rPr>
          <w:rFonts w:ascii="Arial" w:hAnsi="Arial" w:cs="Arial"/>
          <w:b/>
          <w:bCs/>
          <w:sz w:val="21"/>
          <w:szCs w:val="21"/>
          <w:lang w:val="fr-BE" w:eastAsia="en-GB"/>
        </w:rPr>
      </w:pPr>
      <w:r>
        <w:rPr>
          <w:rFonts w:ascii="Arial" w:hAnsi="Arial" w:cs="Arial"/>
          <w:b/>
          <w:bCs/>
          <w:sz w:val="21"/>
          <w:szCs w:val="21"/>
          <w:lang w:val="fr-BE" w:eastAsia="en-GB"/>
        </w:rPr>
        <w:t xml:space="preserve">Elle </w:t>
      </w:r>
      <w:r w:rsidR="00D04F53">
        <w:rPr>
          <w:rFonts w:ascii="Arial" w:hAnsi="Arial" w:cs="Arial"/>
          <w:b/>
          <w:bCs/>
          <w:sz w:val="21"/>
          <w:szCs w:val="21"/>
          <w:lang w:val="fr-BE" w:eastAsia="en-GB"/>
        </w:rPr>
        <w:t>s’inscrit également dans le cadre du partenariat de long terme entre les deux institutions en faveur de la durabilité.</w:t>
      </w:r>
    </w:p>
    <w:p w14:paraId="5CB8EBFF" w14:textId="77777777" w:rsidR="00052420" w:rsidRPr="00D04F53" w:rsidRDefault="00052420" w:rsidP="009B7AF3">
      <w:pPr>
        <w:pStyle w:val="Paragraphedeliste"/>
        <w:spacing w:after="0"/>
        <w:jc w:val="both"/>
        <w:rPr>
          <w:rFonts w:ascii="Arial" w:hAnsi="Arial" w:cs="Arial"/>
          <w:b/>
          <w:bCs/>
          <w:sz w:val="21"/>
          <w:szCs w:val="21"/>
          <w:lang w:val="fr-BE" w:eastAsia="en-GB"/>
        </w:rPr>
      </w:pPr>
    </w:p>
    <w:p w14:paraId="3D42868E" w14:textId="25122014" w:rsidR="00EA4B54" w:rsidRDefault="00052420" w:rsidP="00930160">
      <w:pPr>
        <w:spacing w:after="0"/>
        <w:jc w:val="both"/>
        <w:rPr>
          <w:rFonts w:ascii="Arial" w:hAnsi="Arial" w:cs="Arial"/>
          <w:sz w:val="20"/>
          <w:szCs w:val="20"/>
          <w:lang w:val="fr-BE" w:eastAsia="en-GB"/>
        </w:rPr>
      </w:pPr>
      <w:r w:rsidRPr="002E7229">
        <w:rPr>
          <w:rFonts w:ascii="Arial" w:hAnsi="Arial" w:cs="Arial"/>
          <w:sz w:val="20"/>
          <w:szCs w:val="20"/>
          <w:lang w:val="fr-FR" w:eastAsia="en-GB"/>
        </w:rPr>
        <w:t>La Banque européenne d’investissement (BEI)</w:t>
      </w:r>
      <w:r w:rsidR="00D04F53">
        <w:rPr>
          <w:rFonts w:ascii="Arial" w:hAnsi="Arial" w:cs="Arial"/>
          <w:sz w:val="20"/>
          <w:szCs w:val="20"/>
          <w:lang w:val="fr-FR" w:eastAsia="en-GB"/>
        </w:rPr>
        <w:t xml:space="preserve">, </w:t>
      </w:r>
      <w:r w:rsidR="009B7AF3">
        <w:rPr>
          <w:rFonts w:ascii="Arial" w:hAnsi="Arial" w:cs="Arial"/>
          <w:sz w:val="20"/>
          <w:szCs w:val="20"/>
          <w:lang w:val="fr-FR" w:eastAsia="en-GB"/>
        </w:rPr>
        <w:t xml:space="preserve">la </w:t>
      </w:r>
      <w:r w:rsidR="00D04F53">
        <w:rPr>
          <w:rFonts w:ascii="Arial" w:hAnsi="Arial" w:cs="Arial"/>
          <w:sz w:val="20"/>
          <w:szCs w:val="20"/>
          <w:lang w:val="fr-FR" w:eastAsia="en-GB"/>
        </w:rPr>
        <w:t>Banque du climat,</w:t>
      </w:r>
      <w:r w:rsidRPr="002E7229">
        <w:rPr>
          <w:rFonts w:ascii="Arial" w:hAnsi="Arial" w:cs="Arial"/>
          <w:sz w:val="20"/>
          <w:szCs w:val="20"/>
          <w:lang w:val="fr-FR" w:eastAsia="en-GB"/>
        </w:rPr>
        <w:t xml:space="preserve"> et </w:t>
      </w:r>
      <w:r>
        <w:rPr>
          <w:rFonts w:ascii="Arial" w:hAnsi="Arial" w:cs="Arial"/>
          <w:sz w:val="20"/>
          <w:szCs w:val="20"/>
          <w:lang w:val="fr-FR" w:eastAsia="en-GB"/>
        </w:rPr>
        <w:t xml:space="preserve">le Crédit Agricole du Maroc (CAM) </w:t>
      </w:r>
      <w:r w:rsidR="00D04F53">
        <w:rPr>
          <w:rFonts w:ascii="Arial" w:hAnsi="Arial" w:cs="Arial"/>
          <w:sz w:val="20"/>
          <w:szCs w:val="20"/>
          <w:lang w:val="fr-FR" w:eastAsia="en-GB"/>
        </w:rPr>
        <w:t xml:space="preserve">ont </w:t>
      </w:r>
      <w:r w:rsidR="00930160">
        <w:rPr>
          <w:rFonts w:ascii="Arial" w:hAnsi="Arial" w:cs="Arial"/>
          <w:sz w:val="20"/>
          <w:szCs w:val="20"/>
          <w:lang w:val="fr-FR" w:eastAsia="en-GB"/>
        </w:rPr>
        <w:t>acté</w:t>
      </w:r>
      <w:r w:rsidRPr="002E7229">
        <w:rPr>
          <w:rFonts w:ascii="Arial" w:hAnsi="Arial" w:cs="Arial"/>
          <w:sz w:val="20"/>
          <w:szCs w:val="20"/>
          <w:lang w:val="fr-FR" w:eastAsia="en-GB"/>
        </w:rPr>
        <w:t xml:space="preserve"> ce </w:t>
      </w:r>
      <w:r>
        <w:rPr>
          <w:rFonts w:ascii="Arial" w:hAnsi="Arial" w:cs="Arial"/>
          <w:sz w:val="20"/>
          <w:szCs w:val="20"/>
          <w:lang w:val="fr-FR" w:eastAsia="en-GB"/>
        </w:rPr>
        <w:t xml:space="preserve">lundi 12 septembre </w:t>
      </w:r>
      <w:r w:rsidR="00065E68">
        <w:rPr>
          <w:rFonts w:ascii="Arial" w:hAnsi="Arial" w:cs="Arial"/>
          <w:sz w:val="20"/>
          <w:szCs w:val="20"/>
          <w:lang w:val="fr-FR" w:eastAsia="en-GB"/>
        </w:rPr>
        <w:t>le lancement d’une</w:t>
      </w:r>
      <w:r w:rsidR="00812560">
        <w:rPr>
          <w:rFonts w:ascii="Arial" w:hAnsi="Arial" w:cs="Arial"/>
          <w:sz w:val="20"/>
          <w:szCs w:val="20"/>
          <w:lang w:val="fr-FR" w:eastAsia="en-GB"/>
        </w:rPr>
        <w:t xml:space="preserve"> assistance technique visant à </w:t>
      </w:r>
      <w:r w:rsidR="00065E68" w:rsidRPr="00065E68">
        <w:rPr>
          <w:rFonts w:ascii="Arial" w:hAnsi="Arial" w:cs="Arial"/>
          <w:sz w:val="20"/>
          <w:szCs w:val="20"/>
          <w:lang w:val="fr-BE" w:eastAsia="en-GB"/>
        </w:rPr>
        <w:t xml:space="preserve">mieux intégrer les risques climatiques </w:t>
      </w:r>
      <w:r w:rsidR="002B51E2">
        <w:rPr>
          <w:rFonts w:ascii="Arial" w:hAnsi="Arial" w:cs="Arial"/>
          <w:sz w:val="20"/>
          <w:szCs w:val="20"/>
          <w:lang w:val="fr-BE" w:eastAsia="en-GB"/>
        </w:rPr>
        <w:t>dans la politique du CAM</w:t>
      </w:r>
      <w:r w:rsidR="00EA4B54">
        <w:rPr>
          <w:rFonts w:ascii="Arial" w:hAnsi="Arial" w:cs="Arial"/>
          <w:sz w:val="20"/>
          <w:szCs w:val="20"/>
          <w:lang w:val="fr-BE" w:eastAsia="en-GB"/>
        </w:rPr>
        <w:t xml:space="preserve"> et à identifier les opportunités de financement en faveur du climat. </w:t>
      </w:r>
      <w:r w:rsidR="00D04F53">
        <w:rPr>
          <w:rFonts w:ascii="Arial" w:hAnsi="Arial" w:cs="Arial"/>
          <w:sz w:val="20"/>
          <w:szCs w:val="20"/>
          <w:lang w:val="fr-BE" w:eastAsia="en-GB"/>
        </w:rPr>
        <w:t>D’</w:t>
      </w:r>
      <w:r w:rsidR="00EA4B54">
        <w:rPr>
          <w:rFonts w:ascii="Arial" w:hAnsi="Arial" w:cs="Arial"/>
          <w:sz w:val="20"/>
          <w:szCs w:val="20"/>
          <w:lang w:val="fr-BE" w:eastAsia="en-GB"/>
        </w:rPr>
        <w:t xml:space="preserve">une durée de 18 mois, cette mission d’appui aidera le CAM à améliorer sa </w:t>
      </w:r>
      <w:r w:rsidR="00EA4B54" w:rsidRPr="00EA4B54">
        <w:rPr>
          <w:rFonts w:ascii="Arial" w:hAnsi="Arial" w:cs="Arial"/>
          <w:sz w:val="20"/>
          <w:szCs w:val="20"/>
          <w:lang w:val="fr-BE" w:eastAsia="en-GB"/>
        </w:rPr>
        <w:t>méthodologie d'évaluation des risques physiques et de transition liés au climat</w:t>
      </w:r>
      <w:r w:rsidR="00EA4B54">
        <w:rPr>
          <w:rFonts w:ascii="Arial" w:hAnsi="Arial" w:cs="Arial"/>
          <w:sz w:val="20"/>
          <w:szCs w:val="20"/>
          <w:lang w:val="fr-BE" w:eastAsia="en-GB"/>
        </w:rPr>
        <w:t xml:space="preserve">, ainsi qu’à </w:t>
      </w:r>
      <w:r w:rsidR="00EA4B54" w:rsidRPr="00EA4B54">
        <w:rPr>
          <w:rFonts w:ascii="Arial" w:hAnsi="Arial" w:cs="Arial"/>
          <w:sz w:val="20"/>
          <w:szCs w:val="20"/>
          <w:lang w:val="fr-BE" w:eastAsia="en-GB"/>
        </w:rPr>
        <w:t xml:space="preserve">mettre en place un système de </w:t>
      </w:r>
      <w:proofErr w:type="spellStart"/>
      <w:r w:rsidR="00EA4B54" w:rsidRPr="00EA4B54">
        <w:rPr>
          <w:rFonts w:ascii="Arial" w:hAnsi="Arial" w:cs="Arial"/>
          <w:sz w:val="20"/>
          <w:szCs w:val="20"/>
          <w:lang w:val="fr-BE" w:eastAsia="en-GB"/>
        </w:rPr>
        <w:t>reporting</w:t>
      </w:r>
      <w:proofErr w:type="spellEnd"/>
      <w:r w:rsidR="00EA4B54" w:rsidRPr="00EA4B54">
        <w:rPr>
          <w:rFonts w:ascii="Arial" w:hAnsi="Arial" w:cs="Arial"/>
          <w:sz w:val="20"/>
          <w:szCs w:val="20"/>
          <w:lang w:val="fr-BE" w:eastAsia="en-GB"/>
        </w:rPr>
        <w:t xml:space="preserve"> et de publication conforme aux meilleures pratiques internationales</w:t>
      </w:r>
      <w:r w:rsidR="00EA4B54">
        <w:rPr>
          <w:rFonts w:ascii="Arial" w:hAnsi="Arial" w:cs="Arial"/>
          <w:sz w:val="20"/>
          <w:szCs w:val="20"/>
          <w:lang w:val="fr-BE" w:eastAsia="en-GB"/>
        </w:rPr>
        <w:t>.</w:t>
      </w:r>
    </w:p>
    <w:p w14:paraId="3C30C529" w14:textId="77777777" w:rsidR="00D04F53" w:rsidRDefault="00D04F53" w:rsidP="009B7AF3">
      <w:pPr>
        <w:spacing w:after="0"/>
        <w:jc w:val="both"/>
        <w:rPr>
          <w:rFonts w:ascii="Arial" w:hAnsi="Arial" w:cs="Arial"/>
          <w:sz w:val="20"/>
          <w:szCs w:val="20"/>
          <w:lang w:val="fr-BE" w:eastAsia="en-GB"/>
        </w:rPr>
      </w:pPr>
    </w:p>
    <w:p w14:paraId="36088BFD" w14:textId="77777777" w:rsidR="00151A1E" w:rsidRDefault="00D04F53" w:rsidP="009B7AF3">
      <w:pPr>
        <w:spacing w:after="0"/>
        <w:jc w:val="both"/>
        <w:rPr>
          <w:rFonts w:ascii="Arial" w:hAnsi="Arial" w:cs="Arial"/>
          <w:sz w:val="20"/>
          <w:szCs w:val="20"/>
          <w:lang w:val="fr-BE" w:eastAsia="en-GB"/>
        </w:rPr>
      </w:pPr>
      <w:r>
        <w:rPr>
          <w:rFonts w:ascii="Arial" w:hAnsi="Arial" w:cs="Arial"/>
          <w:sz w:val="20"/>
          <w:szCs w:val="20"/>
          <w:lang w:val="fr-BE" w:eastAsia="en-GB"/>
        </w:rPr>
        <w:t xml:space="preserve">Ce nouvel appui s’inscrit </w:t>
      </w:r>
      <w:r w:rsidR="00151A1E">
        <w:rPr>
          <w:rFonts w:ascii="Arial" w:hAnsi="Arial" w:cs="Arial"/>
          <w:sz w:val="20"/>
          <w:szCs w:val="20"/>
          <w:lang w:val="fr-FR" w:eastAsia="en-GB"/>
        </w:rPr>
        <w:t>dans le cadre du partenariat signé entre les deux institutions en septembre 2020</w:t>
      </w:r>
      <w:r>
        <w:rPr>
          <w:rFonts w:ascii="Arial" w:hAnsi="Arial" w:cs="Arial"/>
          <w:sz w:val="20"/>
          <w:szCs w:val="20"/>
          <w:lang w:val="fr-FR" w:eastAsia="en-GB"/>
        </w:rPr>
        <w:t>,</w:t>
      </w:r>
      <w:r w:rsidR="00151A1E">
        <w:rPr>
          <w:rFonts w:ascii="Arial" w:hAnsi="Arial" w:cs="Arial"/>
          <w:sz w:val="20"/>
          <w:szCs w:val="20"/>
          <w:lang w:val="fr-FR" w:eastAsia="en-GB"/>
        </w:rPr>
        <w:t xml:space="preserve"> </w:t>
      </w:r>
      <w:r>
        <w:rPr>
          <w:rFonts w:ascii="Arial" w:hAnsi="Arial" w:cs="Arial"/>
          <w:sz w:val="20"/>
          <w:szCs w:val="20"/>
          <w:lang w:val="fr-FR" w:eastAsia="en-GB"/>
        </w:rPr>
        <w:t>portant</w:t>
      </w:r>
      <w:r w:rsidR="00151A1E">
        <w:rPr>
          <w:rFonts w:ascii="Arial" w:hAnsi="Arial" w:cs="Arial"/>
          <w:sz w:val="20"/>
          <w:szCs w:val="20"/>
          <w:lang w:val="fr-FR" w:eastAsia="en-GB"/>
        </w:rPr>
        <w:t xml:space="preserve"> sur un financement de 200 millions d’euros au profit d</w:t>
      </w:r>
      <w:r w:rsidR="00151A1E">
        <w:rPr>
          <w:rFonts w:ascii="Arial" w:hAnsi="Arial" w:cs="Arial"/>
          <w:sz w:val="20"/>
          <w:szCs w:val="20"/>
          <w:lang w:val="fr-BE" w:eastAsia="en-GB"/>
        </w:rPr>
        <w:t>es</w:t>
      </w:r>
      <w:r w:rsidR="00151A1E" w:rsidRPr="00EA4B54">
        <w:rPr>
          <w:rFonts w:ascii="Arial" w:hAnsi="Arial" w:cs="Arial"/>
          <w:sz w:val="20"/>
          <w:szCs w:val="20"/>
          <w:lang w:val="fr-BE" w:eastAsia="en-GB"/>
        </w:rPr>
        <w:t xml:space="preserve"> entreprises marocaines dans le secteur de l’agriculture et de la bio-économie</w:t>
      </w:r>
      <w:r w:rsidR="00151A1E">
        <w:rPr>
          <w:rFonts w:ascii="Arial" w:hAnsi="Arial" w:cs="Arial"/>
          <w:sz w:val="20"/>
          <w:szCs w:val="20"/>
          <w:lang w:val="fr-BE" w:eastAsia="en-GB"/>
        </w:rPr>
        <w:t>.</w:t>
      </w:r>
    </w:p>
    <w:p w14:paraId="00EF3770" w14:textId="77777777" w:rsidR="00D04F53" w:rsidRPr="00D04F53" w:rsidRDefault="00D04F53" w:rsidP="009B7AF3">
      <w:pPr>
        <w:spacing w:after="0"/>
        <w:jc w:val="both"/>
        <w:rPr>
          <w:rFonts w:ascii="Arial" w:hAnsi="Arial" w:cs="Arial"/>
          <w:sz w:val="20"/>
          <w:szCs w:val="20"/>
          <w:lang w:val="fr-BE" w:eastAsia="en-GB"/>
        </w:rPr>
      </w:pPr>
    </w:p>
    <w:p w14:paraId="742E84F2" w14:textId="77777777" w:rsidR="00D04F53" w:rsidRDefault="00D04F53" w:rsidP="009B7AF3">
      <w:pPr>
        <w:jc w:val="both"/>
        <w:rPr>
          <w:rFonts w:ascii="Arial" w:hAnsi="Arial" w:cs="Arial"/>
          <w:sz w:val="20"/>
          <w:lang w:val="fr-FR"/>
        </w:rPr>
      </w:pPr>
      <w:r>
        <w:rPr>
          <w:rFonts w:ascii="Arial" w:hAnsi="Arial" w:cs="Arial"/>
          <w:sz w:val="20"/>
          <w:lang w:val="fr-BE"/>
        </w:rPr>
        <w:t>C</w:t>
      </w:r>
      <w:r>
        <w:rPr>
          <w:rFonts w:ascii="Arial" w:hAnsi="Arial" w:cs="Arial"/>
          <w:sz w:val="20"/>
          <w:lang w:val="fr-FR"/>
        </w:rPr>
        <w:t xml:space="preserve">e lancement fait également suite à un atelier </w:t>
      </w:r>
      <w:r w:rsidRPr="00C835D8">
        <w:rPr>
          <w:rFonts w:ascii="Arial" w:hAnsi="Arial" w:cs="Arial"/>
          <w:sz w:val="20"/>
          <w:lang w:val="fr-FR"/>
        </w:rPr>
        <w:t xml:space="preserve">d’échange des bonnes pratiques </w:t>
      </w:r>
      <w:r>
        <w:rPr>
          <w:rFonts w:ascii="Arial" w:hAnsi="Arial" w:cs="Arial"/>
          <w:sz w:val="20"/>
          <w:lang w:val="fr-FR"/>
        </w:rPr>
        <w:t>ayant eu lieu en 2021 qui a</w:t>
      </w:r>
      <w:r w:rsidR="00F516EB">
        <w:rPr>
          <w:rFonts w:ascii="Arial" w:hAnsi="Arial" w:cs="Arial"/>
          <w:sz w:val="20"/>
          <w:lang w:val="fr-FR"/>
        </w:rPr>
        <w:t>vait</w:t>
      </w:r>
      <w:r>
        <w:rPr>
          <w:rFonts w:ascii="Arial" w:hAnsi="Arial" w:cs="Arial"/>
          <w:sz w:val="20"/>
          <w:lang w:val="fr-FR"/>
        </w:rPr>
        <w:t xml:space="preserve"> </w:t>
      </w:r>
      <w:r w:rsidRPr="00C835D8">
        <w:rPr>
          <w:rFonts w:ascii="Arial" w:hAnsi="Arial" w:cs="Arial"/>
          <w:sz w:val="20"/>
          <w:lang w:val="fr-FR"/>
        </w:rPr>
        <w:t>permis aux équipes de la BEI de partager l’approche de la Banque du climat en la matière.</w:t>
      </w:r>
      <w:r>
        <w:rPr>
          <w:rFonts w:ascii="Arial" w:hAnsi="Arial" w:cs="Arial"/>
          <w:sz w:val="20"/>
          <w:lang w:val="fr-FR"/>
        </w:rPr>
        <w:t xml:space="preserve"> Le Groupe BEI prévoit en effet, dans le cadre de sa stratégie pour le climat - </w:t>
      </w:r>
      <w:r>
        <w:rPr>
          <w:rFonts w:ascii="Arial" w:hAnsi="Arial" w:cs="Arial"/>
          <w:sz w:val="20"/>
          <w:szCs w:val="20"/>
          <w:lang w:val="fr-FR"/>
        </w:rPr>
        <w:t xml:space="preserve">alignée sur les Accords de Paris-, d’augmenter les financements verts à 50% dans tous les projets de la Banque </w:t>
      </w:r>
      <w:r w:rsidR="00F516EB">
        <w:rPr>
          <w:rFonts w:ascii="Arial" w:hAnsi="Arial" w:cs="Arial"/>
          <w:sz w:val="20"/>
          <w:szCs w:val="20"/>
          <w:lang w:val="fr-FR"/>
        </w:rPr>
        <w:t>ainsi qu’à mobiliser 1 milliard</w:t>
      </w:r>
      <w:r>
        <w:rPr>
          <w:rFonts w:ascii="Arial" w:hAnsi="Arial" w:cs="Arial"/>
          <w:sz w:val="20"/>
          <w:szCs w:val="20"/>
          <w:lang w:val="fr-FR"/>
        </w:rPr>
        <w:t xml:space="preserve"> </w:t>
      </w:r>
      <w:r w:rsidRPr="00F20E74">
        <w:rPr>
          <w:rFonts w:ascii="Arial" w:hAnsi="Arial" w:cs="Arial"/>
          <w:sz w:val="20"/>
          <w:lang w:val="fr-FR"/>
        </w:rPr>
        <w:t>pour la durabilité climatique et environnementale d'ici 2030</w:t>
      </w:r>
      <w:r>
        <w:rPr>
          <w:rFonts w:ascii="Arial" w:hAnsi="Arial" w:cs="Arial"/>
          <w:sz w:val="20"/>
          <w:lang w:val="fr-FR"/>
        </w:rPr>
        <w:t xml:space="preserve">. A cette occasion, les experts de la BEI avaient détaillé </w:t>
      </w:r>
      <w:r w:rsidR="00F516EB">
        <w:rPr>
          <w:rFonts w:ascii="Arial" w:hAnsi="Arial" w:cs="Arial"/>
          <w:sz w:val="20"/>
          <w:lang w:val="fr-FR"/>
        </w:rPr>
        <w:t>les nouvelles pratiques et la ré</w:t>
      </w:r>
      <w:r>
        <w:rPr>
          <w:rFonts w:ascii="Arial" w:hAnsi="Arial" w:cs="Arial"/>
          <w:sz w:val="20"/>
          <w:lang w:val="fr-FR"/>
        </w:rPr>
        <w:t xml:space="preserve">glementation de la Banque en </w:t>
      </w:r>
      <w:r w:rsidRPr="00F66973">
        <w:rPr>
          <w:rFonts w:ascii="Arial" w:hAnsi="Arial" w:cs="Arial"/>
          <w:sz w:val="20"/>
          <w:lang w:val="fr-FR"/>
        </w:rPr>
        <w:t xml:space="preserve">matière de divulgation et de déclaration des risques liés au climat, tels que la nouvelle taxonomie de l´UE et les recommandations de </w:t>
      </w:r>
      <w:proofErr w:type="gramStart"/>
      <w:r w:rsidRPr="00F66973">
        <w:rPr>
          <w:rFonts w:ascii="Arial" w:hAnsi="Arial" w:cs="Arial"/>
          <w:sz w:val="20"/>
          <w:lang w:val="fr-FR"/>
        </w:rPr>
        <w:t>la</w:t>
      </w:r>
      <w:proofErr w:type="gramEnd"/>
      <w:r w:rsidRPr="00F66973">
        <w:rPr>
          <w:rFonts w:ascii="Arial" w:hAnsi="Arial" w:cs="Arial"/>
          <w:sz w:val="20"/>
          <w:lang w:val="fr-FR"/>
        </w:rPr>
        <w:t xml:space="preserve"> </w:t>
      </w:r>
      <w:proofErr w:type="spellStart"/>
      <w:r w:rsidRPr="00F66973">
        <w:rPr>
          <w:rFonts w:ascii="Arial" w:hAnsi="Arial" w:cs="Arial"/>
          <w:sz w:val="20"/>
          <w:lang w:val="fr-FR"/>
        </w:rPr>
        <w:t>Task</w:t>
      </w:r>
      <w:proofErr w:type="spellEnd"/>
      <w:r w:rsidRPr="00F66973">
        <w:rPr>
          <w:rFonts w:ascii="Arial" w:hAnsi="Arial" w:cs="Arial"/>
          <w:sz w:val="20"/>
          <w:lang w:val="fr-FR"/>
        </w:rPr>
        <w:t xml:space="preserve">/Force of </w:t>
      </w:r>
      <w:proofErr w:type="spellStart"/>
      <w:r w:rsidRPr="00F66973">
        <w:rPr>
          <w:rFonts w:ascii="Arial" w:hAnsi="Arial" w:cs="Arial"/>
          <w:sz w:val="20"/>
          <w:lang w:val="fr-FR"/>
        </w:rPr>
        <w:t>Climate</w:t>
      </w:r>
      <w:proofErr w:type="spellEnd"/>
      <w:r w:rsidRPr="00F66973">
        <w:rPr>
          <w:rFonts w:ascii="Arial" w:hAnsi="Arial" w:cs="Arial"/>
          <w:sz w:val="20"/>
          <w:lang w:val="fr-FR"/>
        </w:rPr>
        <w:t>/</w:t>
      </w:r>
      <w:proofErr w:type="spellStart"/>
      <w:r w:rsidRPr="00F66973">
        <w:rPr>
          <w:rFonts w:ascii="Arial" w:hAnsi="Arial" w:cs="Arial"/>
          <w:sz w:val="20"/>
          <w:lang w:val="fr-FR"/>
        </w:rPr>
        <w:t>Related</w:t>
      </w:r>
      <w:proofErr w:type="spellEnd"/>
      <w:r w:rsidRPr="00F66973">
        <w:rPr>
          <w:rFonts w:ascii="Arial" w:hAnsi="Arial" w:cs="Arial"/>
          <w:sz w:val="20"/>
          <w:lang w:val="fr-FR"/>
        </w:rPr>
        <w:t xml:space="preserve"> Financial </w:t>
      </w:r>
      <w:proofErr w:type="spellStart"/>
      <w:r w:rsidRPr="00F66973">
        <w:rPr>
          <w:rFonts w:ascii="Arial" w:hAnsi="Arial" w:cs="Arial"/>
          <w:sz w:val="20"/>
          <w:lang w:val="fr-FR"/>
        </w:rPr>
        <w:t>Disclosures</w:t>
      </w:r>
      <w:proofErr w:type="spellEnd"/>
      <w:r w:rsidRPr="00F66973">
        <w:rPr>
          <w:rFonts w:ascii="Arial" w:hAnsi="Arial" w:cs="Arial"/>
          <w:sz w:val="20"/>
          <w:lang w:val="fr-FR"/>
        </w:rPr>
        <w:t xml:space="preserve"> (TCFD).</w:t>
      </w:r>
    </w:p>
    <w:p w14:paraId="37AF4023" w14:textId="77777777" w:rsidR="00151A1E" w:rsidRPr="00151A1E" w:rsidRDefault="00151A1E" w:rsidP="009B7AF3">
      <w:pPr>
        <w:spacing w:after="0"/>
        <w:jc w:val="both"/>
        <w:rPr>
          <w:rFonts w:ascii="Arial" w:hAnsi="Arial" w:cs="Arial"/>
          <w:sz w:val="20"/>
          <w:szCs w:val="20"/>
          <w:lang w:val="fr-FR" w:eastAsia="en-GB"/>
        </w:rPr>
      </w:pPr>
    </w:p>
    <w:p w14:paraId="593C4645" w14:textId="77777777" w:rsidR="00D04F53" w:rsidRDefault="00D04F53" w:rsidP="009B7AF3">
      <w:pPr>
        <w:shd w:val="clear" w:color="auto" w:fill="FFFFFF"/>
        <w:spacing w:after="0"/>
        <w:contextualSpacing/>
        <w:jc w:val="both"/>
        <w:rPr>
          <w:rFonts w:ascii="Arial" w:hAnsi="Arial" w:cs="Arial"/>
          <w:sz w:val="20"/>
          <w:szCs w:val="20"/>
          <w:lang w:val="fr-BE" w:eastAsia="en-GB"/>
        </w:rPr>
      </w:pPr>
    </w:p>
    <w:p w14:paraId="7860B0CF" w14:textId="77777777" w:rsidR="00D04F53" w:rsidRDefault="00D04F53" w:rsidP="009B7AF3">
      <w:pPr>
        <w:shd w:val="clear" w:color="auto" w:fill="FFFFFF"/>
        <w:spacing w:after="0"/>
        <w:contextualSpacing/>
        <w:jc w:val="both"/>
        <w:rPr>
          <w:rFonts w:ascii="Arial" w:hAnsi="Arial" w:cs="Arial"/>
          <w:sz w:val="20"/>
          <w:szCs w:val="20"/>
          <w:lang w:val="fr-BE" w:eastAsia="en-GB"/>
        </w:rPr>
      </w:pPr>
    </w:p>
    <w:p w14:paraId="306BFD0C" w14:textId="77777777" w:rsidR="00EA4B54" w:rsidRDefault="00EA4B54" w:rsidP="009B7AF3">
      <w:pPr>
        <w:shd w:val="clear" w:color="auto" w:fill="FFFFFF"/>
        <w:spacing w:after="0"/>
        <w:contextualSpacing/>
        <w:jc w:val="both"/>
        <w:rPr>
          <w:rFonts w:ascii="Arial" w:hAnsi="Arial" w:cs="Arial"/>
          <w:sz w:val="20"/>
          <w:szCs w:val="20"/>
          <w:lang w:val="fr-BE" w:eastAsia="en-GB"/>
        </w:rPr>
      </w:pPr>
      <w:r>
        <w:rPr>
          <w:rFonts w:ascii="Arial" w:hAnsi="Arial" w:cs="Arial"/>
          <w:sz w:val="20"/>
          <w:szCs w:val="20"/>
          <w:lang w:val="fr-BE" w:eastAsia="en-GB"/>
        </w:rPr>
        <w:t>Ce</w:t>
      </w:r>
      <w:r w:rsidR="00151A1E">
        <w:rPr>
          <w:rFonts w:ascii="Arial" w:hAnsi="Arial" w:cs="Arial"/>
          <w:sz w:val="20"/>
          <w:szCs w:val="20"/>
          <w:lang w:val="fr-BE" w:eastAsia="en-GB"/>
        </w:rPr>
        <w:t xml:space="preserve"> nouvel appui permettra de</w:t>
      </w:r>
      <w:r w:rsidR="00F516EB">
        <w:rPr>
          <w:rFonts w:ascii="Arial" w:hAnsi="Arial" w:cs="Arial"/>
          <w:sz w:val="20"/>
          <w:szCs w:val="20"/>
          <w:lang w:val="fr-BE" w:eastAsia="en-GB"/>
        </w:rPr>
        <w:t xml:space="preserve"> renforcer</w:t>
      </w:r>
      <w:r>
        <w:rPr>
          <w:rFonts w:ascii="Arial" w:hAnsi="Arial" w:cs="Arial"/>
          <w:sz w:val="20"/>
          <w:szCs w:val="20"/>
          <w:lang w:val="fr-BE" w:eastAsia="en-GB"/>
        </w:rPr>
        <w:t xml:space="preserve"> la capacité du CAM à mieux se préparer aux risques liés au changement climatique et à </w:t>
      </w:r>
      <w:r w:rsidRPr="00052420">
        <w:rPr>
          <w:rFonts w:ascii="Arial" w:hAnsi="Arial" w:cs="Arial"/>
          <w:sz w:val="20"/>
          <w:szCs w:val="20"/>
          <w:lang w:val="fr-BE" w:eastAsia="en-GB"/>
        </w:rPr>
        <w:t>l'évolution des réglementations nationales et internationales</w:t>
      </w:r>
      <w:r>
        <w:rPr>
          <w:rFonts w:ascii="Arial" w:hAnsi="Arial" w:cs="Arial"/>
          <w:sz w:val="20"/>
          <w:szCs w:val="20"/>
          <w:lang w:val="fr-BE" w:eastAsia="en-GB"/>
        </w:rPr>
        <w:t xml:space="preserve">. Il s’agira notamment de développer des </w:t>
      </w:r>
      <w:r w:rsidRPr="00812560">
        <w:rPr>
          <w:rFonts w:ascii="Arial" w:hAnsi="Arial" w:cs="Arial"/>
          <w:sz w:val="20"/>
          <w:szCs w:val="20"/>
          <w:lang w:val="fr-BE" w:eastAsia="en-GB"/>
        </w:rPr>
        <w:t xml:space="preserve">outils </w:t>
      </w:r>
      <w:r>
        <w:rPr>
          <w:rFonts w:ascii="Arial" w:hAnsi="Arial" w:cs="Arial"/>
          <w:sz w:val="20"/>
          <w:szCs w:val="20"/>
          <w:lang w:val="fr-BE" w:eastAsia="en-GB"/>
        </w:rPr>
        <w:t>d</w:t>
      </w:r>
      <w:r w:rsidRPr="00812560">
        <w:rPr>
          <w:rFonts w:ascii="Arial" w:hAnsi="Arial" w:cs="Arial"/>
          <w:sz w:val="20"/>
          <w:szCs w:val="20"/>
          <w:lang w:val="fr-BE" w:eastAsia="en-GB"/>
        </w:rPr>
        <w:t>'analyse d</w:t>
      </w:r>
      <w:r>
        <w:rPr>
          <w:rFonts w:ascii="Arial" w:hAnsi="Arial" w:cs="Arial"/>
          <w:sz w:val="20"/>
          <w:szCs w:val="20"/>
          <w:lang w:val="fr-BE" w:eastAsia="en-GB"/>
        </w:rPr>
        <w:t>u</w:t>
      </w:r>
      <w:r w:rsidRPr="00812560">
        <w:rPr>
          <w:rFonts w:ascii="Arial" w:hAnsi="Arial" w:cs="Arial"/>
          <w:sz w:val="20"/>
          <w:szCs w:val="20"/>
          <w:lang w:val="fr-BE" w:eastAsia="en-GB"/>
        </w:rPr>
        <w:t xml:space="preserve"> portefeuille </w:t>
      </w:r>
      <w:r>
        <w:rPr>
          <w:rFonts w:ascii="Arial" w:hAnsi="Arial" w:cs="Arial"/>
          <w:sz w:val="20"/>
          <w:szCs w:val="20"/>
          <w:lang w:val="fr-BE" w:eastAsia="en-GB"/>
        </w:rPr>
        <w:t xml:space="preserve">du CAM </w:t>
      </w:r>
      <w:r w:rsidRPr="00812560">
        <w:rPr>
          <w:rFonts w:ascii="Arial" w:hAnsi="Arial" w:cs="Arial"/>
          <w:sz w:val="20"/>
          <w:szCs w:val="20"/>
          <w:lang w:val="fr-BE" w:eastAsia="en-GB"/>
        </w:rPr>
        <w:t>dans une</w:t>
      </w:r>
      <w:r>
        <w:rPr>
          <w:rFonts w:ascii="Arial" w:hAnsi="Arial" w:cs="Arial"/>
          <w:sz w:val="20"/>
          <w:szCs w:val="20"/>
          <w:lang w:val="fr-BE" w:eastAsia="en-GB"/>
        </w:rPr>
        <w:t xml:space="preserve"> perspective de finance verte et de fournir un </w:t>
      </w:r>
      <w:r w:rsidRPr="00812560">
        <w:rPr>
          <w:rFonts w:ascii="Arial" w:hAnsi="Arial" w:cs="Arial"/>
          <w:sz w:val="20"/>
          <w:szCs w:val="20"/>
          <w:lang w:val="fr-BE" w:eastAsia="en-GB"/>
        </w:rPr>
        <w:t>manuel de processus pour un syst</w:t>
      </w:r>
      <w:r>
        <w:rPr>
          <w:rFonts w:ascii="Arial" w:hAnsi="Arial" w:cs="Arial"/>
          <w:sz w:val="20"/>
          <w:szCs w:val="20"/>
          <w:lang w:val="fr-BE" w:eastAsia="en-GB"/>
        </w:rPr>
        <w:t>ème d'évaluation et de mesure</w:t>
      </w:r>
      <w:r w:rsidR="0020572F">
        <w:rPr>
          <w:rFonts w:ascii="Arial" w:hAnsi="Arial" w:cs="Arial"/>
          <w:sz w:val="20"/>
          <w:szCs w:val="20"/>
          <w:lang w:val="fr-BE" w:eastAsia="en-GB"/>
        </w:rPr>
        <w:t xml:space="preserve"> des risques</w:t>
      </w:r>
      <w:r>
        <w:rPr>
          <w:rFonts w:ascii="Arial" w:hAnsi="Arial" w:cs="Arial"/>
          <w:sz w:val="20"/>
          <w:szCs w:val="20"/>
          <w:lang w:val="fr-BE" w:eastAsia="en-GB"/>
        </w:rPr>
        <w:t>.</w:t>
      </w:r>
      <w:r w:rsidR="0020572F">
        <w:rPr>
          <w:rFonts w:ascii="Arial" w:hAnsi="Arial" w:cs="Arial"/>
          <w:sz w:val="20"/>
          <w:szCs w:val="20"/>
          <w:lang w:val="fr-BE" w:eastAsia="en-GB"/>
        </w:rPr>
        <w:t xml:space="preserve"> Ce travail permettra ainsi de conforter l’approche du CAM en matière de transition verte et de compléter la panoplie de dispositifs existants, en particulier le Système de gestion des risques environnementaux et climatiques. </w:t>
      </w:r>
    </w:p>
    <w:p w14:paraId="39D774F9" w14:textId="77777777" w:rsidR="00EA4B54" w:rsidRDefault="00EA4B54" w:rsidP="009B7AF3">
      <w:pPr>
        <w:shd w:val="clear" w:color="auto" w:fill="FFFFFF"/>
        <w:spacing w:after="0"/>
        <w:contextualSpacing/>
        <w:jc w:val="both"/>
        <w:rPr>
          <w:rFonts w:ascii="Arial" w:hAnsi="Arial" w:cs="Arial"/>
          <w:sz w:val="20"/>
          <w:szCs w:val="20"/>
          <w:lang w:val="fr-BE" w:eastAsia="en-GB"/>
        </w:rPr>
      </w:pPr>
    </w:p>
    <w:p w14:paraId="19AF5677" w14:textId="20AB2A89" w:rsidR="00065E68" w:rsidRDefault="0020572F" w:rsidP="009B7AF3">
      <w:pPr>
        <w:jc w:val="both"/>
        <w:rPr>
          <w:rFonts w:ascii="Arial" w:hAnsi="Arial" w:cs="Arial"/>
          <w:sz w:val="20"/>
          <w:lang w:val="fr-FR"/>
        </w:rPr>
      </w:pPr>
      <w:r>
        <w:rPr>
          <w:rFonts w:ascii="Arial" w:hAnsi="Arial" w:cs="Arial"/>
          <w:sz w:val="20"/>
          <w:lang w:val="fr-FR"/>
        </w:rPr>
        <w:t>Ainsi</w:t>
      </w:r>
      <w:r w:rsidR="006D098B">
        <w:rPr>
          <w:rFonts w:ascii="Arial" w:hAnsi="Arial" w:cs="Arial"/>
          <w:sz w:val="20"/>
          <w:lang w:val="fr-FR"/>
        </w:rPr>
        <w:t xml:space="preserve">, cette nouvelle assistance technique </w:t>
      </w:r>
      <w:r>
        <w:rPr>
          <w:rFonts w:ascii="Arial" w:hAnsi="Arial" w:cs="Arial"/>
          <w:sz w:val="20"/>
          <w:lang w:val="fr-FR"/>
        </w:rPr>
        <w:t>contribuera fortement à l’alignement du CAM avec l</w:t>
      </w:r>
      <w:r w:rsidR="00C835D8">
        <w:rPr>
          <w:rFonts w:ascii="Arial" w:hAnsi="Arial" w:cs="Arial"/>
          <w:sz w:val="20"/>
          <w:lang w:val="fr-FR"/>
        </w:rPr>
        <w:t xml:space="preserve">es orientations de </w:t>
      </w:r>
      <w:r w:rsidR="00C835D8" w:rsidRPr="00A87766">
        <w:rPr>
          <w:rFonts w:ascii="Arial" w:hAnsi="Arial" w:cs="Arial"/>
          <w:sz w:val="20"/>
          <w:lang w:val="fr-FR"/>
        </w:rPr>
        <w:t xml:space="preserve">Bank Al </w:t>
      </w:r>
      <w:proofErr w:type="spellStart"/>
      <w:r w:rsidR="00C835D8" w:rsidRPr="00A87766">
        <w:rPr>
          <w:rFonts w:ascii="Arial" w:hAnsi="Arial" w:cs="Arial"/>
          <w:sz w:val="20"/>
          <w:lang w:val="fr-FR"/>
        </w:rPr>
        <w:t>Maghrib</w:t>
      </w:r>
      <w:proofErr w:type="spellEnd"/>
      <w:r w:rsidR="00C835D8" w:rsidRPr="00A87766">
        <w:rPr>
          <w:rFonts w:ascii="Arial" w:hAnsi="Arial" w:cs="Arial"/>
          <w:sz w:val="20"/>
          <w:lang w:val="fr-FR"/>
        </w:rPr>
        <w:t xml:space="preserve">, </w:t>
      </w:r>
      <w:r w:rsidR="00C835D8">
        <w:rPr>
          <w:rFonts w:ascii="Arial" w:hAnsi="Arial" w:cs="Arial"/>
          <w:sz w:val="20"/>
          <w:lang w:val="fr-FR"/>
        </w:rPr>
        <w:t>l</w:t>
      </w:r>
      <w:r w:rsidR="00C835D8" w:rsidRPr="00A87766">
        <w:rPr>
          <w:rFonts w:ascii="Arial" w:hAnsi="Arial" w:cs="Arial"/>
          <w:sz w:val="20"/>
          <w:lang w:val="fr-FR"/>
        </w:rPr>
        <w:t>a Banque centrale du Maroc,</w:t>
      </w:r>
      <w:r w:rsidR="00C835D8">
        <w:rPr>
          <w:rFonts w:ascii="Arial" w:hAnsi="Arial" w:cs="Arial"/>
          <w:sz w:val="20"/>
          <w:lang w:val="fr-FR"/>
        </w:rPr>
        <w:t xml:space="preserve"> qui a publié en mars 2021 une directive sur la gestion des risques financiers liés au changement climatique afin que les banques intègrent</w:t>
      </w:r>
      <w:r w:rsidR="00C835D8" w:rsidRPr="00A87766">
        <w:rPr>
          <w:rFonts w:ascii="Arial" w:hAnsi="Arial" w:cs="Arial"/>
          <w:sz w:val="20"/>
          <w:lang w:val="fr-FR"/>
        </w:rPr>
        <w:t xml:space="preserve"> les risques climatiques et environnementaux dans leurs stratégies,</w:t>
      </w:r>
      <w:r w:rsidR="00C835D8">
        <w:rPr>
          <w:rFonts w:ascii="Arial" w:hAnsi="Arial" w:cs="Arial"/>
          <w:sz w:val="20"/>
          <w:lang w:val="fr-FR"/>
        </w:rPr>
        <w:t xml:space="preserve"> leur</w:t>
      </w:r>
      <w:r w:rsidR="00C835D8" w:rsidRPr="00A87766">
        <w:rPr>
          <w:rFonts w:ascii="Arial" w:hAnsi="Arial" w:cs="Arial"/>
          <w:sz w:val="20"/>
          <w:lang w:val="fr-FR"/>
        </w:rPr>
        <w:t xml:space="preserve"> gouvernance et </w:t>
      </w:r>
      <w:r w:rsidR="00C835D8">
        <w:rPr>
          <w:rFonts w:ascii="Arial" w:hAnsi="Arial" w:cs="Arial"/>
          <w:sz w:val="20"/>
          <w:lang w:val="fr-FR"/>
        </w:rPr>
        <w:t xml:space="preserve">leur </w:t>
      </w:r>
      <w:r w:rsidR="00C835D8" w:rsidRPr="00A87766">
        <w:rPr>
          <w:rFonts w:ascii="Arial" w:hAnsi="Arial" w:cs="Arial"/>
          <w:sz w:val="20"/>
          <w:lang w:val="fr-FR"/>
        </w:rPr>
        <w:t>prise de décisions</w:t>
      </w:r>
      <w:r w:rsidR="00C835D8">
        <w:rPr>
          <w:rFonts w:ascii="Arial" w:hAnsi="Arial" w:cs="Arial"/>
          <w:sz w:val="20"/>
          <w:lang w:val="fr-FR"/>
        </w:rPr>
        <w:t>.</w:t>
      </w:r>
    </w:p>
    <w:p w14:paraId="7694DD2F" w14:textId="77777777" w:rsidR="00C835D8" w:rsidRDefault="00C835D8" w:rsidP="009B7AF3">
      <w:pPr>
        <w:jc w:val="both"/>
        <w:rPr>
          <w:rFonts w:ascii="Arial" w:hAnsi="Arial" w:cs="Arial"/>
          <w:i/>
          <w:sz w:val="20"/>
          <w:lang w:val="fr-BE"/>
        </w:rPr>
      </w:pPr>
      <w:r>
        <w:rPr>
          <w:rFonts w:ascii="Arial" w:hAnsi="Arial" w:cs="Arial"/>
          <w:i/>
          <w:sz w:val="20"/>
          <w:lang w:val="fr-FR"/>
        </w:rPr>
        <w:t xml:space="preserve">« Nous traversons une période </w:t>
      </w:r>
      <w:r w:rsidR="006D098B">
        <w:rPr>
          <w:rFonts w:ascii="Arial" w:hAnsi="Arial" w:cs="Arial"/>
          <w:i/>
          <w:sz w:val="20"/>
          <w:lang w:val="fr-FR"/>
        </w:rPr>
        <w:t xml:space="preserve">cruciale </w:t>
      </w:r>
      <w:r>
        <w:rPr>
          <w:rFonts w:ascii="Arial" w:hAnsi="Arial" w:cs="Arial"/>
          <w:i/>
          <w:sz w:val="20"/>
          <w:lang w:val="fr-FR"/>
        </w:rPr>
        <w:t>pour</w:t>
      </w:r>
      <w:r w:rsidRPr="00AC1D86">
        <w:rPr>
          <w:rFonts w:ascii="Arial" w:hAnsi="Arial" w:cs="Arial"/>
          <w:i/>
          <w:sz w:val="20"/>
          <w:lang w:val="fr-FR"/>
        </w:rPr>
        <w:t xml:space="preserve"> </w:t>
      </w:r>
      <w:r>
        <w:rPr>
          <w:rFonts w:ascii="Arial" w:hAnsi="Arial" w:cs="Arial"/>
          <w:i/>
          <w:sz w:val="20"/>
          <w:lang w:val="fr-FR"/>
        </w:rPr>
        <w:t>remédier</w:t>
      </w:r>
      <w:r w:rsidRPr="00AC1D86">
        <w:rPr>
          <w:rFonts w:ascii="Arial" w:hAnsi="Arial" w:cs="Arial"/>
          <w:i/>
          <w:sz w:val="20"/>
          <w:lang w:val="fr-FR"/>
        </w:rPr>
        <w:t xml:space="preserve"> </w:t>
      </w:r>
      <w:r>
        <w:rPr>
          <w:rFonts w:ascii="Arial" w:hAnsi="Arial" w:cs="Arial"/>
          <w:i/>
          <w:sz w:val="20"/>
          <w:lang w:val="fr-FR"/>
        </w:rPr>
        <w:t>au</w:t>
      </w:r>
      <w:r w:rsidRPr="00AC1D86">
        <w:rPr>
          <w:rFonts w:ascii="Arial" w:hAnsi="Arial" w:cs="Arial"/>
          <w:i/>
          <w:sz w:val="20"/>
          <w:lang w:val="fr-FR"/>
        </w:rPr>
        <w:t xml:space="preserve"> changement climatique et </w:t>
      </w:r>
      <w:r>
        <w:rPr>
          <w:rFonts w:ascii="Arial" w:hAnsi="Arial" w:cs="Arial"/>
          <w:i/>
          <w:sz w:val="20"/>
          <w:lang w:val="fr-FR"/>
        </w:rPr>
        <w:t xml:space="preserve">agir concrètement </w:t>
      </w:r>
      <w:r w:rsidR="006D098B">
        <w:rPr>
          <w:rFonts w:ascii="Arial" w:hAnsi="Arial" w:cs="Arial"/>
          <w:i/>
          <w:sz w:val="20"/>
          <w:lang w:val="fr-FR"/>
        </w:rPr>
        <w:t>afin de</w:t>
      </w:r>
      <w:r>
        <w:rPr>
          <w:rFonts w:ascii="Arial" w:hAnsi="Arial" w:cs="Arial"/>
          <w:i/>
          <w:sz w:val="20"/>
          <w:lang w:val="fr-FR"/>
        </w:rPr>
        <w:t xml:space="preserve"> bâtir des modèles durables et sobres en carbone.</w:t>
      </w:r>
      <w:r w:rsidRPr="00AC1D86">
        <w:rPr>
          <w:rFonts w:ascii="Arial" w:hAnsi="Arial" w:cs="Arial"/>
          <w:i/>
          <w:sz w:val="20"/>
          <w:lang w:val="fr-FR"/>
        </w:rPr>
        <w:t xml:space="preserve"> Le secteur financier </w:t>
      </w:r>
      <w:r>
        <w:rPr>
          <w:rFonts w:ascii="Arial" w:hAnsi="Arial" w:cs="Arial"/>
          <w:i/>
          <w:sz w:val="20"/>
          <w:lang w:val="fr-FR"/>
        </w:rPr>
        <w:t>fait</w:t>
      </w:r>
      <w:r w:rsidRPr="00AC1D86">
        <w:rPr>
          <w:rFonts w:ascii="Arial" w:hAnsi="Arial" w:cs="Arial"/>
          <w:i/>
          <w:sz w:val="20"/>
          <w:lang w:val="fr-FR"/>
        </w:rPr>
        <w:t xml:space="preserve"> partie de la solution. </w:t>
      </w:r>
      <w:r>
        <w:rPr>
          <w:rFonts w:ascii="Arial" w:hAnsi="Arial" w:cs="Arial"/>
          <w:i/>
          <w:sz w:val="20"/>
          <w:lang w:val="fr-FR"/>
        </w:rPr>
        <w:t>A ce titre, le CAM joue un rôle moteur et nous sommes ravis d’</w:t>
      </w:r>
      <w:r w:rsidR="006D098B">
        <w:rPr>
          <w:rFonts w:ascii="Arial" w:hAnsi="Arial" w:cs="Arial"/>
          <w:i/>
          <w:sz w:val="20"/>
          <w:lang w:val="fr-FR"/>
        </w:rPr>
        <w:t xml:space="preserve">apporter notre </w:t>
      </w:r>
      <w:r>
        <w:rPr>
          <w:rFonts w:ascii="Arial" w:hAnsi="Arial" w:cs="Arial"/>
          <w:i/>
          <w:sz w:val="20"/>
          <w:lang w:val="fr-FR"/>
        </w:rPr>
        <w:t xml:space="preserve">expertise, comme Banque du climat, pour appuyer ses efforts » </w:t>
      </w:r>
      <w:r w:rsidRPr="00405B47">
        <w:rPr>
          <w:rFonts w:ascii="Arial" w:hAnsi="Arial" w:cs="Arial"/>
          <w:sz w:val="20"/>
          <w:lang w:val="fr-FR"/>
        </w:rPr>
        <w:t xml:space="preserve">a </w:t>
      </w:r>
      <w:r>
        <w:rPr>
          <w:rFonts w:ascii="Arial" w:hAnsi="Arial" w:cs="Arial"/>
          <w:sz w:val="20"/>
          <w:lang w:val="fr-FR"/>
        </w:rPr>
        <w:t xml:space="preserve">déclaré </w:t>
      </w:r>
      <w:r w:rsidRPr="00C835D8">
        <w:rPr>
          <w:rFonts w:ascii="Arial" w:hAnsi="Arial" w:cs="Arial"/>
          <w:b/>
          <w:sz w:val="20"/>
          <w:lang w:val="fr-FR"/>
        </w:rPr>
        <w:t xml:space="preserve">Anna </w:t>
      </w:r>
      <w:proofErr w:type="spellStart"/>
      <w:r w:rsidRPr="00C835D8">
        <w:rPr>
          <w:rFonts w:ascii="Arial" w:hAnsi="Arial" w:cs="Arial"/>
          <w:b/>
          <w:sz w:val="20"/>
          <w:lang w:val="fr-FR"/>
        </w:rPr>
        <w:t>Barone</w:t>
      </w:r>
      <w:proofErr w:type="spellEnd"/>
      <w:r>
        <w:rPr>
          <w:rFonts w:ascii="Arial" w:hAnsi="Arial" w:cs="Arial"/>
          <w:sz w:val="20"/>
          <w:lang w:val="fr-FR"/>
        </w:rPr>
        <w:t xml:space="preserve">, </w:t>
      </w:r>
      <w:r w:rsidRPr="00C835D8">
        <w:rPr>
          <w:rFonts w:ascii="Arial" w:hAnsi="Arial" w:cs="Arial"/>
          <w:sz w:val="20"/>
          <w:lang w:val="fr-BE"/>
        </w:rPr>
        <w:t>représentante de la BEI au Maroc</w:t>
      </w:r>
      <w:r>
        <w:rPr>
          <w:rFonts w:ascii="Arial" w:hAnsi="Arial" w:cs="Arial"/>
          <w:sz w:val="20"/>
          <w:lang w:val="fr-BE"/>
        </w:rPr>
        <w:t>.</w:t>
      </w:r>
      <w:r w:rsidRPr="00C835D8">
        <w:rPr>
          <w:rFonts w:ascii="Arial" w:hAnsi="Arial" w:cs="Arial"/>
          <w:i/>
          <w:sz w:val="20"/>
          <w:lang w:val="fr-BE"/>
        </w:rPr>
        <w:t xml:space="preserve"> « Tout le monde gagne à </w:t>
      </w:r>
      <w:r>
        <w:rPr>
          <w:rFonts w:ascii="Arial" w:hAnsi="Arial" w:cs="Arial"/>
          <w:i/>
          <w:sz w:val="20"/>
          <w:lang w:val="fr-BE"/>
        </w:rPr>
        <w:t>mieux</w:t>
      </w:r>
      <w:r w:rsidRPr="00C835D8">
        <w:rPr>
          <w:rFonts w:ascii="Arial" w:hAnsi="Arial" w:cs="Arial"/>
          <w:i/>
          <w:sz w:val="20"/>
          <w:lang w:val="fr-BE"/>
        </w:rPr>
        <w:t xml:space="preserve"> </w:t>
      </w:r>
      <w:r>
        <w:rPr>
          <w:rFonts w:ascii="Arial" w:hAnsi="Arial" w:cs="Arial"/>
          <w:i/>
          <w:sz w:val="20"/>
          <w:lang w:val="fr-BE"/>
        </w:rPr>
        <w:t>i</w:t>
      </w:r>
      <w:r w:rsidRPr="00C835D8">
        <w:rPr>
          <w:rFonts w:ascii="Arial" w:hAnsi="Arial" w:cs="Arial"/>
          <w:i/>
          <w:sz w:val="20"/>
          <w:lang w:val="fr-BE"/>
        </w:rPr>
        <w:t>ntégr</w:t>
      </w:r>
      <w:r>
        <w:rPr>
          <w:rFonts w:ascii="Arial" w:hAnsi="Arial" w:cs="Arial"/>
          <w:i/>
          <w:sz w:val="20"/>
          <w:lang w:val="fr-BE"/>
        </w:rPr>
        <w:t>er le risque climatique</w:t>
      </w:r>
      <w:r w:rsidR="006D098B">
        <w:rPr>
          <w:rFonts w:ascii="Arial" w:hAnsi="Arial" w:cs="Arial"/>
          <w:i/>
          <w:sz w:val="20"/>
          <w:lang w:val="fr-BE"/>
        </w:rPr>
        <w:t>, à la fois</w:t>
      </w:r>
      <w:r w:rsidR="00151A1E">
        <w:rPr>
          <w:rFonts w:ascii="Arial" w:hAnsi="Arial" w:cs="Arial"/>
          <w:i/>
          <w:sz w:val="20"/>
          <w:lang w:val="fr-BE"/>
        </w:rPr>
        <w:t xml:space="preserve"> </w:t>
      </w:r>
      <w:r>
        <w:rPr>
          <w:rFonts w:ascii="Arial" w:hAnsi="Arial" w:cs="Arial"/>
          <w:i/>
          <w:sz w:val="20"/>
          <w:lang w:val="fr-BE"/>
        </w:rPr>
        <w:t xml:space="preserve">sur </w:t>
      </w:r>
      <w:r w:rsidR="006D098B">
        <w:rPr>
          <w:rFonts w:ascii="Arial" w:hAnsi="Arial" w:cs="Arial"/>
          <w:i/>
          <w:sz w:val="20"/>
          <w:lang w:val="fr-BE"/>
        </w:rPr>
        <w:t>le</w:t>
      </w:r>
      <w:r>
        <w:rPr>
          <w:rFonts w:ascii="Arial" w:hAnsi="Arial" w:cs="Arial"/>
          <w:i/>
          <w:sz w:val="20"/>
          <w:lang w:val="fr-BE"/>
        </w:rPr>
        <w:t xml:space="preserve"> plan financier mais aussi en termes d’opportunités de marché. </w:t>
      </w:r>
      <w:r w:rsidR="00151A1E">
        <w:rPr>
          <w:rFonts w:ascii="Arial" w:hAnsi="Arial" w:cs="Arial"/>
          <w:i/>
          <w:sz w:val="20"/>
          <w:lang w:val="fr-BE"/>
        </w:rPr>
        <w:t xml:space="preserve">Cet appui concrétise </w:t>
      </w:r>
      <w:r w:rsidR="006D098B">
        <w:rPr>
          <w:rFonts w:ascii="Arial" w:hAnsi="Arial" w:cs="Arial"/>
          <w:i/>
          <w:sz w:val="20"/>
          <w:lang w:val="fr-BE"/>
        </w:rPr>
        <w:t>la</w:t>
      </w:r>
      <w:r w:rsidR="00151A1E">
        <w:rPr>
          <w:rFonts w:ascii="Arial" w:hAnsi="Arial" w:cs="Arial"/>
          <w:i/>
          <w:sz w:val="20"/>
          <w:lang w:val="fr-BE"/>
        </w:rPr>
        <w:t xml:space="preserve"> Feuille de route du Groupe BEI dans son rôle de Banque du climat</w:t>
      </w:r>
      <w:r w:rsidR="006D098B">
        <w:rPr>
          <w:rFonts w:ascii="Arial" w:hAnsi="Arial" w:cs="Arial"/>
          <w:i/>
          <w:sz w:val="20"/>
          <w:lang w:val="fr-BE"/>
        </w:rPr>
        <w:t xml:space="preserve"> en faveur du Royaume du Maroc </w:t>
      </w:r>
      <w:r w:rsidR="00151A1E">
        <w:rPr>
          <w:rFonts w:ascii="Arial" w:hAnsi="Arial" w:cs="Arial"/>
          <w:i/>
          <w:sz w:val="20"/>
          <w:lang w:val="fr-BE"/>
        </w:rPr>
        <w:t xml:space="preserve">». </w:t>
      </w:r>
    </w:p>
    <w:p w14:paraId="47F638A1" w14:textId="77777777" w:rsidR="00052420" w:rsidRPr="002E7229" w:rsidRDefault="00052420" w:rsidP="009B7AF3">
      <w:pPr>
        <w:shd w:val="clear" w:color="auto" w:fill="FFFFFF"/>
        <w:spacing w:after="0"/>
        <w:contextualSpacing/>
        <w:jc w:val="both"/>
        <w:rPr>
          <w:rFonts w:ascii="Arial" w:hAnsi="Arial" w:cs="Arial"/>
          <w:sz w:val="20"/>
          <w:szCs w:val="20"/>
          <w:lang w:val="fr-FR" w:eastAsia="en-GB"/>
        </w:rPr>
      </w:pPr>
    </w:p>
    <w:p w14:paraId="4BE74956" w14:textId="42C533C2" w:rsidR="00812560" w:rsidRPr="006D098B" w:rsidRDefault="006D098B" w:rsidP="009B7AF3">
      <w:pPr>
        <w:spacing w:after="0"/>
        <w:jc w:val="both"/>
        <w:rPr>
          <w:rFonts w:ascii="Arial" w:hAnsi="Arial" w:cs="Arial"/>
          <w:sz w:val="20"/>
          <w:szCs w:val="20"/>
          <w:lang w:val="fr-FR" w:eastAsia="en-GB"/>
        </w:rPr>
      </w:pPr>
      <w:r>
        <w:rPr>
          <w:rFonts w:ascii="Arial" w:hAnsi="Arial" w:cs="Arial"/>
          <w:sz w:val="20"/>
          <w:szCs w:val="20"/>
          <w:lang w:val="fr-FR" w:eastAsia="en-GB"/>
        </w:rPr>
        <w:t xml:space="preserve">Le </w:t>
      </w:r>
      <w:r w:rsidRPr="006D098B">
        <w:rPr>
          <w:rFonts w:ascii="Arial" w:hAnsi="Arial" w:cs="Arial"/>
          <w:sz w:val="20"/>
          <w:szCs w:val="20"/>
          <w:lang w:val="fr-BE" w:eastAsia="en-GB"/>
        </w:rPr>
        <w:t>Président du Directoire du Crédit Agricole du Maroc</w:t>
      </w:r>
      <w:r>
        <w:rPr>
          <w:rFonts w:ascii="Arial" w:hAnsi="Arial" w:cs="Arial"/>
          <w:sz w:val="20"/>
          <w:szCs w:val="20"/>
          <w:lang w:val="fr-FR" w:eastAsia="en-GB"/>
        </w:rPr>
        <w:t xml:space="preserve">, </w:t>
      </w:r>
      <w:r w:rsidRPr="006D098B">
        <w:rPr>
          <w:rFonts w:ascii="Arial" w:hAnsi="Arial" w:cs="Arial"/>
          <w:sz w:val="20"/>
          <w:szCs w:val="20"/>
          <w:lang w:val="fr-BE" w:eastAsia="en-GB"/>
        </w:rPr>
        <w:t xml:space="preserve">M. </w:t>
      </w:r>
      <w:r w:rsidRPr="009B7AF3">
        <w:rPr>
          <w:rFonts w:ascii="Arial" w:hAnsi="Arial" w:cs="Arial"/>
          <w:b/>
          <w:sz w:val="20"/>
          <w:szCs w:val="20"/>
          <w:lang w:val="fr-BE" w:eastAsia="en-GB"/>
        </w:rPr>
        <w:t xml:space="preserve">Noureddine </w:t>
      </w:r>
      <w:proofErr w:type="spellStart"/>
      <w:r w:rsidRPr="009B7AF3">
        <w:rPr>
          <w:rFonts w:ascii="Arial" w:hAnsi="Arial" w:cs="Arial"/>
          <w:b/>
          <w:sz w:val="20"/>
          <w:szCs w:val="20"/>
          <w:lang w:val="fr-BE" w:eastAsia="en-GB"/>
        </w:rPr>
        <w:t>Boutayeb</w:t>
      </w:r>
      <w:proofErr w:type="spellEnd"/>
      <w:r w:rsidRPr="006D098B">
        <w:rPr>
          <w:rFonts w:ascii="Arial" w:hAnsi="Arial" w:cs="Arial"/>
          <w:sz w:val="20"/>
          <w:szCs w:val="20"/>
          <w:lang w:val="fr-BE" w:eastAsia="en-GB"/>
        </w:rPr>
        <w:t xml:space="preserve">, </w:t>
      </w:r>
      <w:r>
        <w:rPr>
          <w:rFonts w:ascii="Arial" w:hAnsi="Arial" w:cs="Arial"/>
          <w:sz w:val="20"/>
          <w:szCs w:val="20"/>
          <w:lang w:val="fr-BE" w:eastAsia="en-GB"/>
        </w:rPr>
        <w:t>a déclaré : « </w:t>
      </w:r>
      <w:r w:rsidR="0051055F" w:rsidRPr="009B7AF3">
        <w:rPr>
          <w:rFonts w:ascii="Arial" w:hAnsi="Arial" w:cs="Arial"/>
          <w:i/>
          <w:sz w:val="20"/>
          <w:szCs w:val="20"/>
          <w:lang w:val="fr-BE" w:eastAsia="en-GB"/>
        </w:rPr>
        <w:t xml:space="preserve">La dérive climatique est déjà en cours au Maroc qui connaît cette année une sécheresse historique. Le secteur agricole est directement impacté par cette rareté </w:t>
      </w:r>
      <w:r w:rsidR="00694C07" w:rsidRPr="009B7AF3">
        <w:rPr>
          <w:rFonts w:ascii="Arial" w:hAnsi="Arial" w:cs="Arial"/>
          <w:i/>
          <w:sz w:val="20"/>
          <w:szCs w:val="20"/>
          <w:lang w:val="fr-BE" w:eastAsia="en-GB"/>
        </w:rPr>
        <w:t>de la ressource hydrique dont il</w:t>
      </w:r>
      <w:r w:rsidR="0051055F" w:rsidRPr="009B7AF3">
        <w:rPr>
          <w:rFonts w:ascii="Arial" w:hAnsi="Arial" w:cs="Arial"/>
          <w:i/>
          <w:sz w:val="20"/>
          <w:szCs w:val="20"/>
          <w:lang w:val="fr-BE" w:eastAsia="en-GB"/>
        </w:rPr>
        <w:t xml:space="preserve"> est le principal utilisateur. En tant que leader dans le financement de l’agriculture, fortement engagé dans le développement durable, il en va de notre responsabilité d’accompagner au mieux nos clients dans l’adaptation au changement climatique tout en renforçant les moyens de gestion et d’atténuation de ce risque. La BEI, banque du climat, dispose d’une expertise sérieuse sur ce sujet et est donc le partenaire idéal pour poursuivre et approfondir les réalisations du CAM </w:t>
      </w:r>
      <w:r w:rsidR="009B7AF3">
        <w:rPr>
          <w:rFonts w:ascii="Arial" w:hAnsi="Arial" w:cs="Arial"/>
          <w:i/>
          <w:sz w:val="20"/>
          <w:szCs w:val="20"/>
          <w:lang w:val="fr-BE" w:eastAsia="en-GB"/>
        </w:rPr>
        <w:t>en matière de transition verte »</w:t>
      </w:r>
      <w:r w:rsidR="0051055F" w:rsidRPr="0051055F">
        <w:rPr>
          <w:rFonts w:ascii="Arial" w:hAnsi="Arial" w:cs="Arial"/>
          <w:sz w:val="20"/>
          <w:szCs w:val="20"/>
          <w:lang w:val="fr-BE" w:eastAsia="en-GB"/>
        </w:rPr>
        <w:t>.</w:t>
      </w:r>
    </w:p>
    <w:p w14:paraId="02F541B6" w14:textId="77777777" w:rsidR="006D098B" w:rsidRDefault="006D098B" w:rsidP="009B7AF3">
      <w:pPr>
        <w:spacing w:after="0"/>
        <w:jc w:val="both"/>
        <w:rPr>
          <w:rFonts w:ascii="Arial" w:hAnsi="Arial" w:cs="Arial"/>
          <w:sz w:val="20"/>
          <w:szCs w:val="20"/>
          <w:lang w:val="fr-BE" w:eastAsia="en-GB"/>
        </w:rPr>
      </w:pPr>
    </w:p>
    <w:p w14:paraId="15E691F3" w14:textId="77777777" w:rsidR="006D098B" w:rsidRPr="006D098B" w:rsidRDefault="006D098B" w:rsidP="009B7AF3">
      <w:pPr>
        <w:spacing w:after="0"/>
        <w:jc w:val="both"/>
        <w:rPr>
          <w:rFonts w:ascii="Arial" w:hAnsi="Arial" w:cs="Arial"/>
          <w:sz w:val="20"/>
          <w:szCs w:val="20"/>
          <w:lang w:val="fr-BE" w:eastAsia="en-GB"/>
        </w:rPr>
      </w:pPr>
    </w:p>
    <w:p w14:paraId="4979DEE9" w14:textId="77777777" w:rsidR="00052420" w:rsidRPr="00D176FF" w:rsidRDefault="00052420" w:rsidP="00052420">
      <w:pPr>
        <w:spacing w:after="0" w:line="240" w:lineRule="auto"/>
        <w:jc w:val="both"/>
        <w:rPr>
          <w:rFonts w:ascii="Arial" w:hAnsi="Arial" w:cs="Arial"/>
          <w:sz w:val="20"/>
          <w:szCs w:val="20"/>
          <w:lang w:val="fr-FR" w:eastAsia="en-GB"/>
        </w:rPr>
      </w:pPr>
    </w:p>
    <w:p w14:paraId="636973FF" w14:textId="77777777" w:rsidR="00052420" w:rsidRPr="002D6440" w:rsidRDefault="00052420" w:rsidP="00052420">
      <w:pPr>
        <w:spacing w:after="0" w:line="240" w:lineRule="auto"/>
        <w:rPr>
          <w:rFonts w:ascii="Arial" w:hAnsi="Arial" w:cs="Arial"/>
          <w:b/>
          <w:szCs w:val="20"/>
          <w:lang w:val="fr-BE" w:eastAsia="en-GB"/>
        </w:rPr>
      </w:pPr>
      <w:r w:rsidRPr="002D6440">
        <w:rPr>
          <w:rFonts w:ascii="Arial" w:hAnsi="Arial" w:cs="Arial"/>
          <w:b/>
          <w:szCs w:val="20"/>
          <w:lang w:val="fr-BE" w:eastAsia="en-GB"/>
        </w:rPr>
        <w:t>Note aux éditeurs</w:t>
      </w:r>
    </w:p>
    <w:p w14:paraId="5F93F84B" w14:textId="77777777" w:rsidR="00052420" w:rsidRPr="000F1C00" w:rsidRDefault="00052420" w:rsidP="00052420">
      <w:pPr>
        <w:spacing w:after="0" w:line="240" w:lineRule="auto"/>
        <w:jc w:val="both"/>
        <w:rPr>
          <w:rFonts w:ascii="Arial" w:hAnsi="Arial" w:cs="Arial"/>
          <w:b/>
          <w:sz w:val="20"/>
          <w:szCs w:val="20"/>
          <w:lang w:val="fr-BE" w:eastAsia="en-GB"/>
        </w:rPr>
      </w:pPr>
    </w:p>
    <w:p w14:paraId="4AA93C59" w14:textId="77777777" w:rsidR="00052420" w:rsidRPr="000F1C00" w:rsidRDefault="00052420" w:rsidP="00052420">
      <w:pPr>
        <w:spacing w:after="0" w:line="240" w:lineRule="auto"/>
        <w:jc w:val="both"/>
        <w:rPr>
          <w:rFonts w:ascii="Arial" w:hAnsi="Arial" w:cs="Arial"/>
          <w:b/>
          <w:sz w:val="20"/>
          <w:szCs w:val="20"/>
          <w:lang w:val="fr-BE" w:eastAsia="en-GB"/>
        </w:rPr>
      </w:pPr>
      <w:r w:rsidRPr="000F1C00">
        <w:rPr>
          <w:rFonts w:ascii="Arial" w:hAnsi="Arial" w:cs="Arial"/>
          <w:b/>
          <w:sz w:val="20"/>
          <w:szCs w:val="20"/>
          <w:lang w:val="fr-BE" w:eastAsia="en-GB"/>
        </w:rPr>
        <w:t>La Banque européenne d’investissement (BEI)</w:t>
      </w:r>
    </w:p>
    <w:p w14:paraId="597CF9C6" w14:textId="77777777" w:rsidR="006D3E79" w:rsidRPr="006D3E79" w:rsidRDefault="006D3E79" w:rsidP="006D3E79">
      <w:pPr>
        <w:spacing w:after="0" w:line="240" w:lineRule="auto"/>
        <w:jc w:val="both"/>
        <w:rPr>
          <w:rFonts w:ascii="Arial" w:hAnsi="Arial" w:cs="Arial"/>
          <w:sz w:val="20"/>
          <w:szCs w:val="20"/>
          <w:lang w:val="fr-BE" w:eastAsia="en-GB"/>
        </w:rPr>
      </w:pPr>
      <w:r w:rsidRPr="006D3E79">
        <w:rPr>
          <w:rFonts w:ascii="Arial" w:hAnsi="Arial" w:cs="Arial"/>
          <w:sz w:val="20"/>
          <w:szCs w:val="20"/>
          <w:lang w:val="fr-BE" w:eastAsia="en-GB"/>
        </w:rPr>
        <w:t>La BEI est un partenaire privilégié du Maroc depuis 40 ans. La BEI finance le développement et la mise en œuvre de projets clés dans des secteurs essentiels de l’économie marocaine tels que le soutien aux entreprises, l’agriculture, l’eau et l’assainissement, l’éducation, la santé, le transport ou encore les énergies renouvelables.</w:t>
      </w:r>
    </w:p>
    <w:p w14:paraId="2A86F9CC" w14:textId="77777777" w:rsidR="00052420" w:rsidRDefault="00052420" w:rsidP="00052420">
      <w:pPr>
        <w:spacing w:after="0" w:line="240" w:lineRule="auto"/>
        <w:jc w:val="both"/>
        <w:rPr>
          <w:rFonts w:ascii="Arial" w:hAnsi="Arial" w:cs="Arial"/>
          <w:sz w:val="20"/>
          <w:szCs w:val="20"/>
          <w:lang w:val="fr-BE" w:eastAsia="en-GB"/>
        </w:rPr>
      </w:pPr>
    </w:p>
    <w:p w14:paraId="1729CAEC" w14:textId="77777777" w:rsidR="006D3E79" w:rsidRPr="006D3E79" w:rsidRDefault="00224D9A" w:rsidP="006D3E79">
      <w:pPr>
        <w:spacing w:after="0" w:line="240" w:lineRule="auto"/>
        <w:jc w:val="both"/>
        <w:rPr>
          <w:rFonts w:ascii="Arial" w:hAnsi="Arial" w:cs="Arial"/>
          <w:sz w:val="20"/>
          <w:szCs w:val="20"/>
          <w:lang w:val="fr-BE" w:eastAsia="en-GB"/>
        </w:rPr>
      </w:pPr>
      <w:hyperlink r:id="rId9" w:history="1">
        <w:r w:rsidR="006D3E79" w:rsidRPr="006D3E79">
          <w:rPr>
            <w:rStyle w:val="Lienhypertexte"/>
            <w:rFonts w:ascii="Arial" w:hAnsi="Arial" w:cs="Arial"/>
            <w:sz w:val="20"/>
            <w:szCs w:val="20"/>
            <w:lang w:val="fr-BE" w:eastAsia="en-GB"/>
          </w:rPr>
          <w:t>BEI Monde</w:t>
        </w:r>
      </w:hyperlink>
      <w:r w:rsidR="006D3E79" w:rsidRPr="006D3E79">
        <w:rPr>
          <w:rFonts w:ascii="Arial" w:hAnsi="Arial" w:cs="Arial"/>
          <w:sz w:val="20"/>
          <w:szCs w:val="20"/>
          <w:lang w:val="fr-BE" w:eastAsia="en-GB"/>
        </w:rPr>
        <w:t>, la nouvelle branche spécialisée du Groupe BEI, cherche à accroître l’impact des partenariats internationaux et du financement du développement. BEI Monde vise à favoriser un partenariat plus fort et plus ciblé avec l’Équipe Europe, aux côtés d’autres institutions de financement du développement et de la société civile. BEI Monde rapproche le Groupe des populations, des entreprises et des institutions locales au travers de nos bureaux répartis dans le monde.</w:t>
      </w:r>
    </w:p>
    <w:p w14:paraId="395A81F9" w14:textId="77777777" w:rsidR="006D3E79" w:rsidRPr="00F516EB" w:rsidRDefault="006D3E79" w:rsidP="006D3E79">
      <w:pPr>
        <w:spacing w:after="0" w:line="240" w:lineRule="auto"/>
        <w:jc w:val="both"/>
        <w:rPr>
          <w:rFonts w:ascii="Arial" w:hAnsi="Arial" w:cs="Arial"/>
          <w:sz w:val="20"/>
          <w:szCs w:val="20"/>
          <w:lang w:val="fr-BE" w:eastAsia="en-GB"/>
        </w:rPr>
      </w:pPr>
    </w:p>
    <w:p w14:paraId="6038F6CF" w14:textId="77777777" w:rsidR="006D3E79" w:rsidRPr="006D3E79" w:rsidRDefault="00224D9A" w:rsidP="006D3E79">
      <w:pPr>
        <w:spacing w:after="0" w:line="240" w:lineRule="auto"/>
        <w:jc w:val="both"/>
        <w:rPr>
          <w:rFonts w:ascii="Arial" w:hAnsi="Arial" w:cs="Arial"/>
          <w:sz w:val="20"/>
          <w:szCs w:val="20"/>
          <w:lang w:val="fr-BE" w:eastAsia="en-GB"/>
        </w:rPr>
      </w:pPr>
      <w:hyperlink r:id="rId10" w:history="1">
        <w:r w:rsidR="006D3E79" w:rsidRPr="006D3E79">
          <w:rPr>
            <w:rStyle w:val="Lienhypertexte"/>
            <w:rFonts w:ascii="Arial" w:hAnsi="Arial" w:cs="Arial"/>
            <w:sz w:val="20"/>
            <w:szCs w:val="20"/>
            <w:lang w:val="fr-BE" w:eastAsia="en-GB"/>
          </w:rPr>
          <w:t>https://twitter.com/EIBGlobal</w:t>
        </w:r>
      </w:hyperlink>
    </w:p>
    <w:p w14:paraId="04615CBD" w14:textId="77777777" w:rsidR="006D3E79" w:rsidRPr="00F516EB" w:rsidRDefault="006D3E79" w:rsidP="006D3E79">
      <w:pPr>
        <w:spacing w:after="0" w:line="240" w:lineRule="auto"/>
        <w:jc w:val="both"/>
        <w:rPr>
          <w:rFonts w:ascii="Arial" w:hAnsi="Arial" w:cs="Arial"/>
          <w:sz w:val="20"/>
          <w:szCs w:val="20"/>
          <w:lang w:val="fr-BE" w:eastAsia="en-GB"/>
        </w:rPr>
      </w:pPr>
    </w:p>
    <w:p w14:paraId="262F639A" w14:textId="77777777" w:rsidR="006D3E79" w:rsidRPr="00F516EB" w:rsidRDefault="00224D9A" w:rsidP="006D3E79">
      <w:pPr>
        <w:spacing w:after="0" w:line="240" w:lineRule="auto"/>
        <w:jc w:val="both"/>
        <w:rPr>
          <w:rFonts w:ascii="Arial" w:hAnsi="Arial" w:cs="Arial"/>
          <w:sz w:val="20"/>
          <w:szCs w:val="20"/>
          <w:lang w:val="fr-BE" w:eastAsia="en-GB"/>
        </w:rPr>
      </w:pPr>
      <w:hyperlink r:id="rId11" w:history="1">
        <w:r w:rsidR="006D3E79" w:rsidRPr="00F516EB">
          <w:rPr>
            <w:rStyle w:val="Lienhypertexte"/>
            <w:rFonts w:ascii="Arial" w:hAnsi="Arial" w:cs="Arial"/>
            <w:sz w:val="20"/>
            <w:szCs w:val="20"/>
            <w:lang w:val="fr-BE" w:eastAsia="en-GB"/>
          </w:rPr>
          <w:t>https://www.linkedin.com/company/eib-global/</w:t>
        </w:r>
      </w:hyperlink>
    </w:p>
    <w:p w14:paraId="030CD37B" w14:textId="77777777" w:rsidR="006D3E79" w:rsidRPr="00F516EB" w:rsidRDefault="006D3E79" w:rsidP="00052420">
      <w:pPr>
        <w:spacing w:after="0" w:line="240" w:lineRule="auto"/>
        <w:jc w:val="both"/>
        <w:rPr>
          <w:rFonts w:ascii="Arial" w:hAnsi="Arial" w:cs="Arial"/>
          <w:sz w:val="20"/>
          <w:szCs w:val="20"/>
          <w:lang w:val="fr-BE" w:eastAsia="en-GB"/>
        </w:rPr>
      </w:pPr>
    </w:p>
    <w:p w14:paraId="1E19C291" w14:textId="77777777" w:rsidR="006D3E79" w:rsidRPr="006D3E79" w:rsidRDefault="006D3E79" w:rsidP="00052420">
      <w:pPr>
        <w:spacing w:after="0" w:line="240" w:lineRule="auto"/>
        <w:jc w:val="both"/>
        <w:rPr>
          <w:rFonts w:ascii="Arial" w:hAnsi="Arial" w:cs="Arial"/>
          <w:sz w:val="20"/>
          <w:szCs w:val="20"/>
          <w:lang w:val="fr-BE" w:eastAsia="en-GB"/>
        </w:rPr>
      </w:pPr>
    </w:p>
    <w:p w14:paraId="5D4A06F3" w14:textId="77777777" w:rsidR="006D3E79" w:rsidRPr="00F516EB" w:rsidRDefault="006D3E79" w:rsidP="00052420">
      <w:pPr>
        <w:spacing w:after="0" w:line="240" w:lineRule="auto"/>
        <w:jc w:val="both"/>
        <w:rPr>
          <w:rFonts w:ascii="Arial" w:hAnsi="Arial" w:cs="Arial"/>
          <w:sz w:val="20"/>
          <w:szCs w:val="20"/>
          <w:lang w:val="fr-BE" w:eastAsia="en-GB"/>
        </w:rPr>
      </w:pPr>
    </w:p>
    <w:p w14:paraId="7BF973B0" w14:textId="77777777" w:rsidR="00052420" w:rsidRPr="00F516EB" w:rsidRDefault="00052420" w:rsidP="00052420">
      <w:pPr>
        <w:spacing w:after="0" w:line="240" w:lineRule="auto"/>
        <w:jc w:val="both"/>
        <w:rPr>
          <w:rFonts w:ascii="Arial" w:hAnsi="Arial" w:cs="Arial"/>
          <w:b/>
          <w:szCs w:val="20"/>
          <w:lang w:val="fr-BE" w:eastAsia="en-GB"/>
        </w:rPr>
      </w:pPr>
    </w:p>
    <w:p w14:paraId="2BD817DB" w14:textId="77777777" w:rsidR="00052420" w:rsidRPr="0029673B" w:rsidRDefault="00052420" w:rsidP="00052420">
      <w:pPr>
        <w:spacing w:after="0" w:line="240" w:lineRule="auto"/>
        <w:jc w:val="both"/>
        <w:rPr>
          <w:rFonts w:ascii="Arial" w:hAnsi="Arial" w:cs="Arial"/>
          <w:b/>
          <w:sz w:val="20"/>
          <w:szCs w:val="20"/>
          <w:lang w:val="fr-BE" w:eastAsia="en-GB"/>
        </w:rPr>
      </w:pPr>
      <w:r>
        <w:rPr>
          <w:rFonts w:ascii="Arial" w:hAnsi="Arial" w:cs="Arial"/>
          <w:b/>
          <w:sz w:val="20"/>
          <w:szCs w:val="20"/>
          <w:lang w:val="fr-BE" w:eastAsia="en-GB"/>
        </w:rPr>
        <w:t>CREDIT AGRICOLE DU MAROC</w:t>
      </w:r>
    </w:p>
    <w:p w14:paraId="1C17FC36" w14:textId="339D51A6" w:rsidR="00052420" w:rsidRDefault="00E00711" w:rsidP="003908A5">
      <w:pPr>
        <w:spacing w:after="0" w:line="240" w:lineRule="auto"/>
        <w:jc w:val="both"/>
        <w:rPr>
          <w:rFonts w:ascii="Arial" w:hAnsi="Arial" w:cs="Arial"/>
          <w:sz w:val="20"/>
          <w:szCs w:val="20"/>
          <w:lang w:val="fr-BE" w:eastAsia="en-GB"/>
        </w:rPr>
      </w:pPr>
      <w:r>
        <w:rPr>
          <w:rFonts w:ascii="Arial" w:hAnsi="Arial" w:cs="Arial"/>
          <w:sz w:val="20"/>
          <w:szCs w:val="20"/>
          <w:lang w:val="fr-BE" w:eastAsia="en-GB"/>
        </w:rPr>
        <w:t xml:space="preserve">Depuis sa création, le Crédit Agricole du Maroc </w:t>
      </w:r>
      <w:r w:rsidR="0020572F" w:rsidRPr="0020572F">
        <w:rPr>
          <w:rFonts w:ascii="Arial" w:hAnsi="Arial" w:cs="Arial"/>
          <w:sz w:val="20"/>
          <w:szCs w:val="20"/>
          <w:lang w:val="fr-BE" w:eastAsia="en-GB"/>
        </w:rPr>
        <w:t>est la banque leader du financement de l’agriculture au Maroc. En parallèle de ses activités bancaires classiques, elle participe fortement à l’inclusion financière des agriculteurs et au développement socio-économique du monde rural.</w:t>
      </w:r>
    </w:p>
    <w:p w14:paraId="752C7003" w14:textId="77777777" w:rsidR="00052420" w:rsidRPr="002E7229" w:rsidRDefault="00052420" w:rsidP="00052420">
      <w:pPr>
        <w:spacing w:after="0" w:line="240" w:lineRule="auto"/>
        <w:jc w:val="both"/>
        <w:rPr>
          <w:rFonts w:ascii="Arial" w:hAnsi="Arial" w:cs="Arial"/>
          <w:szCs w:val="20"/>
          <w:lang w:val="fr-FR" w:eastAsia="en-GB"/>
        </w:rPr>
      </w:pPr>
    </w:p>
    <w:p w14:paraId="44D227CA" w14:textId="77777777" w:rsidR="00052420" w:rsidRPr="00965EE7" w:rsidRDefault="00052420" w:rsidP="00052420">
      <w:pPr>
        <w:spacing w:after="0" w:line="240" w:lineRule="auto"/>
        <w:jc w:val="both"/>
        <w:rPr>
          <w:rFonts w:ascii="Arial" w:hAnsi="Arial" w:cs="Arial"/>
          <w:b/>
          <w:szCs w:val="20"/>
          <w:lang w:val="fr-BE" w:eastAsia="en-GB"/>
        </w:rPr>
      </w:pPr>
      <w:r w:rsidRPr="000F1C00">
        <w:rPr>
          <w:rFonts w:ascii="Arial" w:hAnsi="Arial" w:cs="Arial"/>
          <w:sz w:val="20"/>
          <w:szCs w:val="20"/>
          <w:lang w:val="fr-BE" w:eastAsia="en-GB"/>
        </w:rPr>
        <w:t>Site internet :</w:t>
      </w:r>
      <w:r>
        <w:rPr>
          <w:rFonts w:ascii="Arial" w:hAnsi="Arial" w:cs="Arial"/>
          <w:color w:val="0000FF"/>
          <w:sz w:val="20"/>
          <w:szCs w:val="20"/>
          <w:u w:val="single"/>
          <w:lang w:val="fr-BE" w:eastAsia="en-GB"/>
        </w:rPr>
        <w:t xml:space="preserve"> </w:t>
      </w:r>
      <w:hyperlink r:id="rId12" w:history="1">
        <w:r w:rsidRPr="00017509">
          <w:rPr>
            <w:rStyle w:val="Lienhypertexte"/>
            <w:rFonts w:ascii="Arial" w:hAnsi="Arial" w:cs="Arial"/>
            <w:sz w:val="20"/>
            <w:szCs w:val="20"/>
            <w:lang w:val="fr-FR" w:eastAsia="en-GB"/>
          </w:rPr>
          <w:t>www.creditagricole.ma</w:t>
        </w:r>
      </w:hyperlink>
    </w:p>
    <w:p w14:paraId="4D4D3E3C" w14:textId="77777777" w:rsidR="00052420" w:rsidRDefault="00052420" w:rsidP="00052420">
      <w:pPr>
        <w:spacing w:after="0" w:line="240" w:lineRule="auto"/>
        <w:jc w:val="both"/>
        <w:rPr>
          <w:rFonts w:ascii="Arial" w:hAnsi="Arial" w:cs="Arial"/>
          <w:b/>
          <w:szCs w:val="20"/>
          <w:lang w:val="fr-FR" w:eastAsia="en-GB"/>
        </w:rPr>
      </w:pPr>
    </w:p>
    <w:p w14:paraId="27595313" w14:textId="77777777" w:rsidR="00052420" w:rsidRDefault="00052420" w:rsidP="00052420">
      <w:pPr>
        <w:spacing w:after="0" w:line="240" w:lineRule="auto"/>
        <w:jc w:val="both"/>
        <w:rPr>
          <w:rFonts w:ascii="Arial" w:hAnsi="Arial" w:cs="Arial"/>
          <w:b/>
          <w:szCs w:val="20"/>
          <w:lang w:val="fr-FR" w:eastAsia="en-GB"/>
        </w:rPr>
      </w:pPr>
    </w:p>
    <w:p w14:paraId="28D4BA20" w14:textId="77777777" w:rsidR="00052420" w:rsidRDefault="00052420" w:rsidP="00052420">
      <w:pPr>
        <w:spacing w:after="0" w:line="240" w:lineRule="auto"/>
        <w:jc w:val="both"/>
        <w:rPr>
          <w:rFonts w:ascii="Arial" w:hAnsi="Arial" w:cs="Arial"/>
          <w:b/>
          <w:szCs w:val="20"/>
          <w:lang w:val="fr-FR" w:eastAsia="en-GB"/>
        </w:rPr>
      </w:pPr>
    </w:p>
    <w:p w14:paraId="03F51646" w14:textId="77777777" w:rsidR="00052420" w:rsidRPr="002D6440" w:rsidRDefault="00052420" w:rsidP="00052420">
      <w:pPr>
        <w:spacing w:after="0" w:line="240" w:lineRule="auto"/>
        <w:jc w:val="both"/>
        <w:rPr>
          <w:rFonts w:ascii="Arial" w:hAnsi="Arial" w:cs="Arial"/>
          <w:b/>
          <w:bCs/>
          <w:szCs w:val="20"/>
          <w:lang w:val="fr-FR" w:eastAsia="en-GB"/>
        </w:rPr>
      </w:pPr>
      <w:r w:rsidRPr="002D6440">
        <w:rPr>
          <w:rFonts w:ascii="Arial" w:hAnsi="Arial" w:cs="Arial"/>
          <w:b/>
          <w:szCs w:val="20"/>
          <w:lang w:val="fr-FR" w:eastAsia="en-GB"/>
        </w:rPr>
        <w:t>Contacts pour la presse</w:t>
      </w:r>
    </w:p>
    <w:p w14:paraId="6C643B31" w14:textId="77777777" w:rsidR="00052420" w:rsidRPr="000F1C00" w:rsidRDefault="00052420" w:rsidP="00052420">
      <w:pPr>
        <w:spacing w:after="0" w:line="240" w:lineRule="auto"/>
        <w:jc w:val="both"/>
        <w:rPr>
          <w:rFonts w:ascii="Arial" w:hAnsi="Arial" w:cs="Arial"/>
          <w:b/>
          <w:bCs/>
          <w:sz w:val="20"/>
          <w:szCs w:val="20"/>
          <w:lang w:val="fr-FR" w:eastAsia="en-GB"/>
        </w:rPr>
      </w:pPr>
    </w:p>
    <w:p w14:paraId="5C3FB6BE" w14:textId="77777777" w:rsidR="00052420" w:rsidRPr="00965EE7" w:rsidRDefault="00052420" w:rsidP="00052420">
      <w:pPr>
        <w:spacing w:after="0" w:line="240" w:lineRule="auto"/>
        <w:jc w:val="both"/>
        <w:rPr>
          <w:rFonts w:ascii="Arial" w:hAnsi="Arial" w:cs="Arial"/>
          <w:b/>
          <w:sz w:val="20"/>
          <w:szCs w:val="20"/>
          <w:lang w:val="de-DE" w:eastAsia="en-GB"/>
        </w:rPr>
      </w:pPr>
      <w:r>
        <w:rPr>
          <w:rFonts w:ascii="Arial" w:hAnsi="Arial" w:cs="Arial"/>
          <w:b/>
          <w:sz w:val="20"/>
          <w:szCs w:val="20"/>
          <w:lang w:val="de-DE" w:eastAsia="en-GB"/>
        </w:rPr>
        <w:t>BEI </w:t>
      </w:r>
    </w:p>
    <w:p w14:paraId="13527F40" w14:textId="77777777" w:rsidR="00052420" w:rsidRPr="00B84874" w:rsidRDefault="00052420" w:rsidP="00052420">
      <w:pPr>
        <w:spacing w:after="0" w:line="240" w:lineRule="auto"/>
        <w:jc w:val="both"/>
        <w:rPr>
          <w:rFonts w:ascii="Arial" w:hAnsi="Arial" w:cs="Arial"/>
          <w:sz w:val="20"/>
          <w:szCs w:val="20"/>
          <w:lang w:val="fr-BE" w:eastAsia="en-GB"/>
        </w:rPr>
      </w:pPr>
      <w:r w:rsidRPr="00965EE7">
        <w:rPr>
          <w:rFonts w:ascii="Arial" w:hAnsi="Arial" w:cs="Arial"/>
          <w:sz w:val="20"/>
          <w:szCs w:val="20"/>
          <w:lang w:val="de-DE" w:eastAsia="en-GB"/>
        </w:rPr>
        <w:t xml:space="preserve">Driss </w:t>
      </w:r>
      <w:proofErr w:type="spellStart"/>
      <w:r w:rsidRPr="00965EE7">
        <w:rPr>
          <w:rFonts w:ascii="Arial" w:hAnsi="Arial" w:cs="Arial"/>
          <w:sz w:val="20"/>
          <w:szCs w:val="20"/>
          <w:lang w:val="de-DE" w:eastAsia="en-GB"/>
        </w:rPr>
        <w:t>Charrier</w:t>
      </w:r>
      <w:proofErr w:type="spellEnd"/>
      <w:r w:rsidRPr="00965EE7">
        <w:rPr>
          <w:rFonts w:ascii="Arial" w:hAnsi="Arial" w:cs="Arial"/>
          <w:sz w:val="20"/>
          <w:szCs w:val="20"/>
          <w:lang w:val="de-DE" w:eastAsia="en-GB"/>
        </w:rPr>
        <w:t xml:space="preserve"> </w:t>
      </w:r>
      <w:proofErr w:type="spellStart"/>
      <w:r w:rsidRPr="00965EE7">
        <w:rPr>
          <w:rFonts w:ascii="Arial" w:hAnsi="Arial" w:cs="Arial"/>
          <w:sz w:val="20"/>
          <w:szCs w:val="20"/>
          <w:lang w:val="de-DE" w:eastAsia="en-GB"/>
        </w:rPr>
        <w:t>Rachidi</w:t>
      </w:r>
      <w:proofErr w:type="spellEnd"/>
      <w:r w:rsidRPr="00965EE7">
        <w:rPr>
          <w:rFonts w:ascii="Arial" w:hAnsi="Arial" w:cs="Arial"/>
          <w:sz w:val="20"/>
          <w:szCs w:val="20"/>
          <w:lang w:val="de-DE" w:eastAsia="en-GB"/>
        </w:rPr>
        <w:t xml:space="preserve">, </w:t>
      </w:r>
      <w:proofErr w:type="spellStart"/>
      <w:r w:rsidRPr="00965EE7">
        <w:rPr>
          <w:rFonts w:ascii="Arial" w:hAnsi="Arial" w:cs="Arial"/>
          <w:sz w:val="20"/>
          <w:szCs w:val="20"/>
          <w:lang w:val="de-DE" w:eastAsia="en-GB"/>
        </w:rPr>
        <w:t>tél</w:t>
      </w:r>
      <w:proofErr w:type="spellEnd"/>
      <w:r w:rsidRPr="00965EE7">
        <w:rPr>
          <w:rFonts w:ascii="Arial" w:hAnsi="Arial" w:cs="Arial"/>
          <w:sz w:val="20"/>
          <w:szCs w:val="20"/>
          <w:lang w:val="de-DE" w:eastAsia="en-GB"/>
        </w:rPr>
        <w:t xml:space="preserve">. </w:t>
      </w:r>
      <w:r w:rsidRPr="00B84874">
        <w:rPr>
          <w:rFonts w:ascii="Arial" w:hAnsi="Arial" w:cs="Arial"/>
          <w:sz w:val="20"/>
          <w:szCs w:val="20"/>
          <w:lang w:val="fr-BE" w:eastAsia="en-GB"/>
        </w:rPr>
        <w:t>+212 661 473 000</w:t>
      </w:r>
      <w:r>
        <w:rPr>
          <w:rFonts w:ascii="Arial" w:hAnsi="Arial" w:cs="Arial"/>
          <w:sz w:val="20"/>
          <w:szCs w:val="20"/>
          <w:lang w:val="fr-BE" w:eastAsia="en-GB"/>
        </w:rPr>
        <w:t xml:space="preserve">, </w:t>
      </w:r>
      <w:hyperlink r:id="rId13" w:history="1">
        <w:r w:rsidRPr="00B84874">
          <w:rPr>
            <w:rFonts w:ascii="Arial" w:hAnsi="Arial" w:cs="Arial"/>
            <w:color w:val="0000FF"/>
            <w:sz w:val="20"/>
            <w:szCs w:val="20"/>
            <w:u w:val="single"/>
            <w:lang w:val="fr-BE" w:eastAsia="en-GB"/>
          </w:rPr>
          <w:t>d.charrierrachidi@ext.eib.org</w:t>
        </w:r>
      </w:hyperlink>
    </w:p>
    <w:p w14:paraId="5EE88720" w14:textId="77777777" w:rsidR="00052420" w:rsidRDefault="00052420" w:rsidP="00052420">
      <w:pPr>
        <w:spacing w:after="0" w:line="240" w:lineRule="auto"/>
        <w:jc w:val="both"/>
        <w:rPr>
          <w:rFonts w:ascii="Arial" w:hAnsi="Arial" w:cs="Arial"/>
          <w:sz w:val="20"/>
          <w:szCs w:val="20"/>
          <w:lang w:val="fr-FR" w:eastAsia="en-GB"/>
        </w:rPr>
      </w:pPr>
      <w:r w:rsidRPr="00B84874">
        <w:rPr>
          <w:rFonts w:ascii="Arial" w:hAnsi="Arial" w:cs="Arial"/>
          <w:sz w:val="20"/>
          <w:szCs w:val="20"/>
          <w:lang w:val="fr-FR" w:eastAsia="en-GB"/>
        </w:rPr>
        <w:t xml:space="preserve">Anne-Cécile </w:t>
      </w:r>
      <w:proofErr w:type="spellStart"/>
      <w:r w:rsidRPr="00B84874">
        <w:rPr>
          <w:rFonts w:ascii="Arial" w:hAnsi="Arial" w:cs="Arial"/>
          <w:sz w:val="20"/>
          <w:szCs w:val="20"/>
          <w:lang w:val="fr-FR" w:eastAsia="en-GB"/>
        </w:rPr>
        <w:t>Auguin</w:t>
      </w:r>
      <w:proofErr w:type="spellEnd"/>
      <w:r w:rsidRPr="00B84874">
        <w:rPr>
          <w:rFonts w:ascii="Arial" w:hAnsi="Arial" w:cs="Arial"/>
          <w:sz w:val="20"/>
          <w:szCs w:val="20"/>
          <w:lang w:val="fr-FR" w:eastAsia="en-GB"/>
        </w:rPr>
        <w:t>,</w:t>
      </w:r>
      <w:r>
        <w:rPr>
          <w:rFonts w:ascii="Arial" w:hAnsi="Arial" w:cs="Arial"/>
          <w:sz w:val="20"/>
          <w:szCs w:val="20"/>
          <w:lang w:val="fr-FR" w:eastAsia="en-GB"/>
        </w:rPr>
        <w:t xml:space="preserve"> </w:t>
      </w:r>
      <w:r w:rsidRPr="000F1C00">
        <w:rPr>
          <w:rFonts w:ascii="Arial" w:hAnsi="Arial" w:cs="Arial"/>
          <w:sz w:val="20"/>
          <w:szCs w:val="20"/>
          <w:lang w:val="fr-FR" w:eastAsia="en-GB"/>
        </w:rPr>
        <w:t>tél. +352 621 36 1948</w:t>
      </w:r>
      <w:r>
        <w:rPr>
          <w:rFonts w:ascii="Arial" w:hAnsi="Arial" w:cs="Arial"/>
          <w:sz w:val="20"/>
          <w:szCs w:val="20"/>
          <w:lang w:val="fr-FR" w:eastAsia="en-GB"/>
        </w:rPr>
        <w:t>,</w:t>
      </w:r>
      <w:r w:rsidRPr="000F1C00">
        <w:rPr>
          <w:rFonts w:ascii="Arial" w:hAnsi="Arial" w:cs="Arial"/>
          <w:sz w:val="20"/>
          <w:szCs w:val="20"/>
          <w:lang w:val="fr-FR" w:eastAsia="en-GB"/>
        </w:rPr>
        <w:t xml:space="preserve"> </w:t>
      </w:r>
      <w:hyperlink r:id="rId14" w:history="1">
        <w:r w:rsidRPr="000F1C00">
          <w:rPr>
            <w:rFonts w:ascii="Arial" w:hAnsi="Arial" w:cs="Arial"/>
            <w:color w:val="0000FF"/>
            <w:sz w:val="20"/>
            <w:szCs w:val="20"/>
            <w:u w:val="single"/>
            <w:lang w:val="fr-FR" w:eastAsia="en-GB"/>
          </w:rPr>
          <w:t>a.auguin@eib.org</w:t>
        </w:r>
      </w:hyperlink>
    </w:p>
    <w:p w14:paraId="1994BE67" w14:textId="77777777" w:rsidR="00052420" w:rsidRPr="00C345C1" w:rsidRDefault="00052420" w:rsidP="00052420">
      <w:pPr>
        <w:spacing w:after="0" w:line="240" w:lineRule="auto"/>
        <w:rPr>
          <w:rStyle w:val="Lienhypertexte"/>
          <w:rFonts w:ascii="Arial" w:hAnsi="Arial" w:cs="Arial"/>
          <w:sz w:val="20"/>
          <w:szCs w:val="20"/>
          <w:lang w:val="fr-BE"/>
        </w:rPr>
      </w:pPr>
      <w:r w:rsidRPr="00C345C1">
        <w:rPr>
          <w:rFonts w:ascii="Arial" w:hAnsi="Arial" w:cs="Arial"/>
          <w:sz w:val="20"/>
          <w:szCs w:val="20"/>
          <w:lang w:val="fr-BE"/>
        </w:rPr>
        <w:t xml:space="preserve">Site internet : </w:t>
      </w:r>
      <w:hyperlink r:id="rId15" w:history="1">
        <w:r w:rsidRPr="00D50C70">
          <w:rPr>
            <w:rStyle w:val="Lienhypertexte"/>
            <w:rFonts w:ascii="Arial" w:hAnsi="Arial" w:cs="Arial"/>
            <w:sz w:val="20"/>
            <w:szCs w:val="20"/>
            <w:lang w:val="fr-BE"/>
          </w:rPr>
          <w:t>www.bei.org/press</w:t>
        </w:r>
      </w:hyperlink>
      <w:r w:rsidRPr="00C345C1">
        <w:rPr>
          <w:rFonts w:ascii="Arial" w:hAnsi="Arial" w:cs="Arial"/>
          <w:sz w:val="20"/>
          <w:szCs w:val="20"/>
          <w:lang w:val="fr-BE"/>
        </w:rPr>
        <w:t xml:space="preserve"> - Service de presse : +352 4379 21000 – </w:t>
      </w:r>
      <w:hyperlink r:id="rId16" w:history="1">
        <w:r w:rsidRPr="00C345C1">
          <w:rPr>
            <w:rStyle w:val="Lienhypertexte"/>
            <w:rFonts w:ascii="Arial" w:hAnsi="Arial" w:cs="Arial"/>
            <w:sz w:val="20"/>
            <w:szCs w:val="20"/>
            <w:lang w:val="fr-BE"/>
          </w:rPr>
          <w:t>presse@bei.org</w:t>
        </w:r>
      </w:hyperlink>
    </w:p>
    <w:p w14:paraId="7A593ED8" w14:textId="77777777" w:rsidR="00052420" w:rsidRPr="00DA5D31" w:rsidRDefault="00052420" w:rsidP="00052420">
      <w:pPr>
        <w:spacing w:after="0" w:line="240" w:lineRule="auto"/>
        <w:rPr>
          <w:rFonts w:ascii="Arial" w:hAnsi="Arial" w:cs="Arial"/>
          <w:sz w:val="20"/>
          <w:szCs w:val="20"/>
        </w:rPr>
      </w:pPr>
      <w:r w:rsidRPr="00F516EB">
        <w:rPr>
          <w:rFonts w:ascii="Arial" w:hAnsi="Arial" w:cs="Arial"/>
          <w:sz w:val="20"/>
          <w:szCs w:val="20"/>
          <w:lang w:val="fr-BE"/>
        </w:rPr>
        <w:br/>
      </w:r>
      <w:r w:rsidRPr="00C345C1">
        <w:rPr>
          <w:rFonts w:ascii="Arial" w:hAnsi="Arial" w:cs="Arial"/>
          <w:noProof/>
          <w:sz w:val="20"/>
          <w:szCs w:val="20"/>
          <w:lang w:val="fr-FR" w:eastAsia="fr-FR"/>
        </w:rPr>
        <w:drawing>
          <wp:inline distT="0" distB="0" distL="0" distR="0" wp14:anchorId="021240EA" wp14:editId="1151114D">
            <wp:extent cx="142875" cy="142875"/>
            <wp:effectExtent l="0" t="0" r="9525" b="9525"/>
            <wp:docPr id="13" name="Picture 13" descr="cid:image002.png@01D38ABE.1647CD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D38ABE.1647CD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A5D31">
        <w:rPr>
          <w:rFonts w:ascii="Arial" w:hAnsi="Arial" w:cs="Arial"/>
          <w:sz w:val="20"/>
          <w:szCs w:val="20"/>
        </w:rPr>
        <w:t xml:space="preserve">  </w:t>
      </w:r>
      <w:r w:rsidRPr="00C345C1">
        <w:rPr>
          <w:rFonts w:ascii="Arial" w:hAnsi="Arial" w:cs="Arial"/>
          <w:noProof/>
          <w:sz w:val="20"/>
          <w:szCs w:val="20"/>
          <w:lang w:val="fr-FR" w:eastAsia="fr-FR"/>
        </w:rPr>
        <w:drawing>
          <wp:inline distT="0" distB="0" distL="0" distR="0" wp14:anchorId="6E11649B" wp14:editId="2C4D708B">
            <wp:extent cx="142875" cy="142875"/>
            <wp:effectExtent l="0" t="0" r="9525" b="9525"/>
            <wp:docPr id="14" name="Picture 14" descr="cid:image003.png@01D38ABE.1647CD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png@01D38ABE.1647CD2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A5D31">
        <w:rPr>
          <w:rFonts w:ascii="Arial" w:hAnsi="Arial" w:cs="Arial"/>
          <w:sz w:val="20"/>
          <w:szCs w:val="20"/>
        </w:rPr>
        <w:t>  </w:t>
      </w:r>
      <w:r w:rsidRPr="00C345C1">
        <w:rPr>
          <w:rFonts w:ascii="Arial" w:hAnsi="Arial" w:cs="Arial"/>
          <w:noProof/>
          <w:sz w:val="20"/>
          <w:szCs w:val="20"/>
          <w:lang w:val="fr-FR" w:eastAsia="fr-FR"/>
        </w:rPr>
        <w:drawing>
          <wp:inline distT="0" distB="0" distL="0" distR="0" wp14:anchorId="31E33D11" wp14:editId="75AA9455">
            <wp:extent cx="142875" cy="142875"/>
            <wp:effectExtent l="0" t="0" r="9525" b="9525"/>
            <wp:docPr id="15" name="Picture 15" descr="cid:image004.png@01D38ABE.1647CD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38ABE.1647CD2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A5D31">
        <w:rPr>
          <w:rFonts w:ascii="Arial" w:hAnsi="Arial" w:cs="Arial"/>
          <w:sz w:val="20"/>
          <w:szCs w:val="20"/>
        </w:rPr>
        <w:t>  </w:t>
      </w:r>
      <w:r w:rsidRPr="00C345C1">
        <w:rPr>
          <w:rFonts w:ascii="Arial" w:hAnsi="Arial" w:cs="Arial"/>
          <w:noProof/>
          <w:sz w:val="20"/>
          <w:szCs w:val="20"/>
          <w:lang w:val="fr-FR" w:eastAsia="fr-FR"/>
        </w:rPr>
        <w:drawing>
          <wp:inline distT="0" distB="0" distL="0" distR="0" wp14:anchorId="2C0974F2" wp14:editId="01D82955">
            <wp:extent cx="142875" cy="142875"/>
            <wp:effectExtent l="0" t="0" r="9525" b="9525"/>
            <wp:docPr id="16" name="Picture 16" descr="cid:image005.png@01D38ABE.1647CD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png@01D38ABE.1647CD2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A5D31">
        <w:rPr>
          <w:rFonts w:ascii="Arial" w:hAnsi="Arial" w:cs="Arial"/>
          <w:sz w:val="20"/>
          <w:szCs w:val="20"/>
        </w:rPr>
        <w:t>  </w:t>
      </w:r>
      <w:r w:rsidRPr="00C345C1">
        <w:rPr>
          <w:rFonts w:ascii="Arial" w:hAnsi="Arial" w:cs="Arial"/>
          <w:noProof/>
          <w:sz w:val="20"/>
          <w:szCs w:val="20"/>
          <w:lang w:val="fr-FR" w:eastAsia="fr-FR"/>
        </w:rPr>
        <w:drawing>
          <wp:inline distT="0" distB="0" distL="0" distR="0" wp14:anchorId="5CB644F2" wp14:editId="577FD20E">
            <wp:extent cx="142875" cy="142875"/>
            <wp:effectExtent l="0" t="0" r="9525" b="9525"/>
            <wp:docPr id="17" name="Picture 17" descr="cid:image006.png@01D38ABE.1647CD2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38ABE.1647CD2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A5D31">
        <w:rPr>
          <w:rFonts w:ascii="Arial" w:hAnsi="Arial" w:cs="Arial"/>
          <w:sz w:val="20"/>
          <w:szCs w:val="20"/>
        </w:rPr>
        <w:t>  </w:t>
      </w:r>
      <w:r w:rsidRPr="00C345C1">
        <w:rPr>
          <w:rFonts w:ascii="Arial" w:hAnsi="Arial" w:cs="Arial"/>
          <w:noProof/>
          <w:sz w:val="20"/>
          <w:szCs w:val="20"/>
          <w:lang w:val="fr-FR" w:eastAsia="fr-FR"/>
        </w:rPr>
        <w:drawing>
          <wp:inline distT="0" distB="0" distL="0" distR="0" wp14:anchorId="5DAA4145" wp14:editId="6796DA44">
            <wp:extent cx="142875" cy="142875"/>
            <wp:effectExtent l="0" t="0" r="9525" b="9525"/>
            <wp:docPr id="18" name="Picture 18" descr="cid:image007.png@01D38ABE.1647CD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38ABE.1647CD2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4CCCE4F8" w14:textId="77777777" w:rsidR="00052420" w:rsidRPr="00DA5D31" w:rsidRDefault="00052420" w:rsidP="00052420">
      <w:pPr>
        <w:shd w:val="clear" w:color="auto" w:fill="FFFFFF"/>
        <w:spacing w:after="0" w:line="240" w:lineRule="auto"/>
        <w:contextualSpacing/>
        <w:jc w:val="center"/>
        <w:rPr>
          <w:rFonts w:ascii="Arial" w:eastAsia="Times New Roman" w:hAnsi="Arial" w:cs="Arial"/>
          <w:b/>
          <w:bCs/>
          <w:sz w:val="24"/>
          <w:szCs w:val="20"/>
          <w:lang w:eastAsia="fr-FR"/>
        </w:rPr>
      </w:pPr>
    </w:p>
    <w:p w14:paraId="6CF1A08A" w14:textId="77777777" w:rsidR="00EE74CA" w:rsidRDefault="00EE74CA">
      <w:pPr>
        <w:rPr>
          <w:lang w:val="fr-BE"/>
        </w:rPr>
      </w:pPr>
    </w:p>
    <w:p w14:paraId="0CA8AF2B" w14:textId="4A23F29F" w:rsidR="00812560" w:rsidRPr="00812560" w:rsidRDefault="00930160">
      <w:pPr>
        <w:rPr>
          <w:lang w:val="fr-FR"/>
        </w:rPr>
      </w:pPr>
      <w:proofErr w:type="spellStart"/>
      <w:r>
        <w:rPr>
          <w:lang w:val="fr-FR"/>
        </w:rPr>
        <w:t>Arietis</w:t>
      </w:r>
      <w:proofErr w:type="spellEnd"/>
    </w:p>
    <w:sectPr w:rsidR="00812560" w:rsidRPr="008125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246D4" w14:textId="77777777" w:rsidR="00224D9A" w:rsidRDefault="00224D9A" w:rsidP="006D3E79">
      <w:pPr>
        <w:spacing w:after="0" w:line="240" w:lineRule="auto"/>
      </w:pPr>
      <w:r>
        <w:separator/>
      </w:r>
    </w:p>
  </w:endnote>
  <w:endnote w:type="continuationSeparator" w:id="0">
    <w:p w14:paraId="1D7F2380" w14:textId="77777777" w:rsidR="00224D9A" w:rsidRDefault="00224D9A" w:rsidP="006D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EEB6B" w14:textId="77777777" w:rsidR="00224D9A" w:rsidRDefault="00224D9A" w:rsidP="006D3E79">
      <w:pPr>
        <w:spacing w:after="0" w:line="240" w:lineRule="auto"/>
      </w:pPr>
      <w:r>
        <w:separator/>
      </w:r>
    </w:p>
  </w:footnote>
  <w:footnote w:type="continuationSeparator" w:id="0">
    <w:p w14:paraId="6AD33EAC" w14:textId="77777777" w:rsidR="00224D9A" w:rsidRDefault="00224D9A" w:rsidP="006D3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66009"/>
    <w:multiLevelType w:val="hybridMultilevel"/>
    <w:tmpl w:val="18E090DA"/>
    <w:lvl w:ilvl="0" w:tplc="D4CE8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activeWritingStyle w:appName="MSWord" w:lang="fr-BE" w:vendorID="64" w:dllVersion="6" w:nlCheck="1" w:checkStyle="0"/>
  <w:activeWritingStyle w:appName="MSWord" w:lang="fr-FR"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de-DE"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20"/>
    <w:rsid w:val="00052420"/>
    <w:rsid w:val="00065E68"/>
    <w:rsid w:val="001453C0"/>
    <w:rsid w:val="00151A1E"/>
    <w:rsid w:val="0020572F"/>
    <w:rsid w:val="00210AA8"/>
    <w:rsid w:val="00224D9A"/>
    <w:rsid w:val="002B51E2"/>
    <w:rsid w:val="003708A5"/>
    <w:rsid w:val="003908A5"/>
    <w:rsid w:val="0051055F"/>
    <w:rsid w:val="00514558"/>
    <w:rsid w:val="005658BF"/>
    <w:rsid w:val="00694C07"/>
    <w:rsid w:val="006D098B"/>
    <w:rsid w:val="006D3E79"/>
    <w:rsid w:val="00721C01"/>
    <w:rsid w:val="0073544C"/>
    <w:rsid w:val="007D2D13"/>
    <w:rsid w:val="00812560"/>
    <w:rsid w:val="009047DB"/>
    <w:rsid w:val="00930160"/>
    <w:rsid w:val="009B7AF3"/>
    <w:rsid w:val="009F5C7B"/>
    <w:rsid w:val="00C40D94"/>
    <w:rsid w:val="00C835D8"/>
    <w:rsid w:val="00D04F53"/>
    <w:rsid w:val="00E00711"/>
    <w:rsid w:val="00EA4B54"/>
    <w:rsid w:val="00EE74CA"/>
    <w:rsid w:val="00F34695"/>
    <w:rsid w:val="00F516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63BA4"/>
  <w15:chartTrackingRefBased/>
  <w15:docId w15:val="{E1AB1867-BA44-4E4D-B59F-91C9C968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42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2420"/>
    <w:rPr>
      <w:color w:val="0563C1" w:themeColor="hyperlink"/>
      <w:u w:val="single"/>
    </w:rPr>
  </w:style>
  <w:style w:type="paragraph" w:styleId="Paragraphedeliste">
    <w:name w:val="List Paragraph"/>
    <w:basedOn w:val="Normal"/>
    <w:uiPriority w:val="34"/>
    <w:qFormat/>
    <w:rsid w:val="00052420"/>
    <w:pPr>
      <w:ind w:left="720"/>
      <w:contextualSpacing/>
    </w:pPr>
  </w:style>
  <w:style w:type="table" w:styleId="Grilledutableau">
    <w:name w:val="Table Grid"/>
    <w:basedOn w:val="TableauNormal"/>
    <w:uiPriority w:val="39"/>
    <w:rsid w:val="000524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D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D94"/>
    <w:rPr>
      <w:rFonts w:ascii="Segoe UI" w:hAnsi="Segoe UI" w:cs="Segoe UI"/>
      <w:sz w:val="18"/>
      <w:szCs w:val="18"/>
      <w:lang w:val="en-US"/>
    </w:rPr>
  </w:style>
  <w:style w:type="character" w:styleId="Marquedecommentaire">
    <w:name w:val="annotation reference"/>
    <w:basedOn w:val="Policepardfaut"/>
    <w:uiPriority w:val="99"/>
    <w:semiHidden/>
    <w:unhideWhenUsed/>
    <w:rsid w:val="003908A5"/>
    <w:rPr>
      <w:sz w:val="16"/>
      <w:szCs w:val="16"/>
    </w:rPr>
  </w:style>
  <w:style w:type="paragraph" w:styleId="Commentaire">
    <w:name w:val="annotation text"/>
    <w:basedOn w:val="Normal"/>
    <w:link w:val="CommentaireCar"/>
    <w:uiPriority w:val="99"/>
    <w:semiHidden/>
    <w:unhideWhenUsed/>
    <w:rsid w:val="003908A5"/>
    <w:pPr>
      <w:spacing w:line="240" w:lineRule="auto"/>
    </w:pPr>
    <w:rPr>
      <w:sz w:val="20"/>
      <w:szCs w:val="20"/>
    </w:rPr>
  </w:style>
  <w:style w:type="character" w:customStyle="1" w:styleId="CommentaireCar">
    <w:name w:val="Commentaire Car"/>
    <w:basedOn w:val="Policepardfaut"/>
    <w:link w:val="Commentaire"/>
    <w:uiPriority w:val="99"/>
    <w:semiHidden/>
    <w:rsid w:val="003908A5"/>
    <w:rPr>
      <w:sz w:val="20"/>
      <w:szCs w:val="20"/>
      <w:lang w:val="en-US"/>
    </w:rPr>
  </w:style>
  <w:style w:type="paragraph" w:styleId="Objetducommentaire">
    <w:name w:val="annotation subject"/>
    <w:basedOn w:val="Commentaire"/>
    <w:next w:val="Commentaire"/>
    <w:link w:val="ObjetducommentaireCar"/>
    <w:uiPriority w:val="99"/>
    <w:semiHidden/>
    <w:unhideWhenUsed/>
    <w:rsid w:val="003908A5"/>
    <w:rPr>
      <w:b/>
      <w:bCs/>
    </w:rPr>
  </w:style>
  <w:style w:type="character" w:customStyle="1" w:styleId="ObjetducommentaireCar">
    <w:name w:val="Objet du commentaire Car"/>
    <w:basedOn w:val="CommentaireCar"/>
    <w:link w:val="Objetducommentaire"/>
    <w:uiPriority w:val="99"/>
    <w:semiHidden/>
    <w:rsid w:val="003908A5"/>
    <w:rPr>
      <w:b/>
      <w:bCs/>
      <w:sz w:val="20"/>
      <w:szCs w:val="20"/>
      <w:lang w:val="en-US"/>
    </w:rPr>
  </w:style>
  <w:style w:type="character" w:styleId="Lienhypertextesuivivisit">
    <w:name w:val="FollowedHyperlink"/>
    <w:basedOn w:val="Policepardfaut"/>
    <w:uiPriority w:val="99"/>
    <w:semiHidden/>
    <w:unhideWhenUsed/>
    <w:rsid w:val="00F34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4112">
      <w:bodyDiv w:val="1"/>
      <w:marLeft w:val="0"/>
      <w:marRight w:val="0"/>
      <w:marTop w:val="0"/>
      <w:marBottom w:val="0"/>
      <w:divBdr>
        <w:top w:val="none" w:sz="0" w:space="0" w:color="auto"/>
        <w:left w:val="none" w:sz="0" w:space="0" w:color="auto"/>
        <w:bottom w:val="none" w:sz="0" w:space="0" w:color="auto"/>
        <w:right w:val="none" w:sz="0" w:space="0" w:color="auto"/>
      </w:divBdr>
    </w:div>
    <w:div w:id="1107386803">
      <w:bodyDiv w:val="1"/>
      <w:marLeft w:val="0"/>
      <w:marRight w:val="0"/>
      <w:marTop w:val="0"/>
      <w:marBottom w:val="0"/>
      <w:divBdr>
        <w:top w:val="none" w:sz="0" w:space="0" w:color="auto"/>
        <w:left w:val="none" w:sz="0" w:space="0" w:color="auto"/>
        <w:bottom w:val="none" w:sz="0" w:space="0" w:color="auto"/>
        <w:right w:val="none" w:sz="0" w:space="0" w:color="auto"/>
      </w:divBdr>
    </w:div>
    <w:div w:id="19007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charrierrachidi@ext.eib.org" TargetMode="External"/><Relationship Id="rId18" Type="http://schemas.openxmlformats.org/officeDocument/2006/relationships/image" Target="media/image3.gif"/><Relationship Id="rId26" Type="http://schemas.openxmlformats.org/officeDocument/2006/relationships/hyperlink" Target="https://www.youtube.com/user/EIBtheEUbank" TargetMode="External"/><Relationship Id="rId3" Type="http://schemas.openxmlformats.org/officeDocument/2006/relationships/settings" Target="settings.xml"/><Relationship Id="rId21" Type="http://schemas.openxmlformats.org/officeDocument/2006/relationships/image" Target="media/image4.gif"/><Relationship Id="rId34" Type="http://schemas.openxmlformats.org/officeDocument/2006/relationships/image" Target="cid:image007.png@01D38ABE.1647CD20" TargetMode="External"/><Relationship Id="rId7" Type="http://schemas.openxmlformats.org/officeDocument/2006/relationships/image" Target="media/image1.jpeg"/><Relationship Id="rId12" Type="http://schemas.openxmlformats.org/officeDocument/2006/relationships/hyperlink" Target="http://www.creditagricole.ma" TargetMode="External"/><Relationship Id="rId17" Type="http://schemas.openxmlformats.org/officeDocument/2006/relationships/hyperlink" Target="http://twitter.com/EIB" TargetMode="External"/><Relationship Id="rId25" Type="http://schemas.openxmlformats.org/officeDocument/2006/relationships/image" Target="cid:image004.png@01D38ABE.1647CD20" TargetMode="External"/><Relationship Id="rId33" Type="http://schemas.openxmlformats.org/officeDocument/2006/relationships/image" Target="media/image8.gif"/><Relationship Id="rId2" Type="http://schemas.openxmlformats.org/officeDocument/2006/relationships/styles" Target="styles.xml"/><Relationship Id="rId16" Type="http://schemas.openxmlformats.org/officeDocument/2006/relationships/hyperlink" Target="mailto:presse@bei.org" TargetMode="External"/><Relationship Id="rId20" Type="http://schemas.openxmlformats.org/officeDocument/2006/relationships/hyperlink" Target="http://www.facebook.com/EuropeanInvestmentBank" TargetMode="External"/><Relationship Id="rId29" Type="http://schemas.openxmlformats.org/officeDocument/2006/relationships/hyperlink" Target="http://www.eib.org/infocentre/rss/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eib-global/" TargetMode="External"/><Relationship Id="rId24" Type="http://schemas.openxmlformats.org/officeDocument/2006/relationships/image" Target="media/image5.gif"/><Relationship Id="rId32" Type="http://schemas.openxmlformats.org/officeDocument/2006/relationships/hyperlink" Target="http://www.linkedin.com/company/9360" TargetMode="External"/><Relationship Id="rId5" Type="http://schemas.openxmlformats.org/officeDocument/2006/relationships/footnotes" Target="footnotes.xml"/><Relationship Id="rId15" Type="http://schemas.openxmlformats.org/officeDocument/2006/relationships/hyperlink" Target="http://www.bei.org/press" TargetMode="External"/><Relationship Id="rId23" Type="http://schemas.openxmlformats.org/officeDocument/2006/relationships/hyperlink" Target="https://www.instagram.com/europeaninvestmentbank/" TargetMode="External"/><Relationship Id="rId28" Type="http://schemas.openxmlformats.org/officeDocument/2006/relationships/image" Target="cid:image005.png@01D38ABE.1647CD20" TargetMode="External"/><Relationship Id="rId36" Type="http://schemas.openxmlformats.org/officeDocument/2006/relationships/theme" Target="theme/theme1.xml"/><Relationship Id="rId10" Type="http://schemas.openxmlformats.org/officeDocument/2006/relationships/hyperlink" Target="https://twitter.com/EIBGlobal" TargetMode="External"/><Relationship Id="rId19" Type="http://schemas.openxmlformats.org/officeDocument/2006/relationships/image" Target="cid:image002.png@01D38ABE.1647CD20" TargetMode="External"/><Relationship Id="rId31" Type="http://schemas.openxmlformats.org/officeDocument/2006/relationships/image" Target="cid:image006.png@01D38ABE.1647CD20" TargetMode="External"/><Relationship Id="rId4" Type="http://schemas.openxmlformats.org/officeDocument/2006/relationships/webSettings" Target="webSettings.xml"/><Relationship Id="rId9" Type="http://schemas.openxmlformats.org/officeDocument/2006/relationships/hyperlink" Target="https://www.eib.org/fr/global/index.htm" TargetMode="External"/><Relationship Id="rId14" Type="http://schemas.openxmlformats.org/officeDocument/2006/relationships/hyperlink" Target="mailto:a.auguin@eib.org" TargetMode="External"/><Relationship Id="rId22" Type="http://schemas.openxmlformats.org/officeDocument/2006/relationships/image" Target="cid:image003.png@01D38ABE.1647CD20" TargetMode="External"/><Relationship Id="rId27" Type="http://schemas.openxmlformats.org/officeDocument/2006/relationships/image" Target="media/image6.gif"/><Relationship Id="rId30" Type="http://schemas.openxmlformats.org/officeDocument/2006/relationships/image" Target="media/image7.gif"/><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5728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Investment Bank</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CHARRIER RACHIDI Driss (Ext)</dc:creator>
  <cp:keywords/>
  <dc:description/>
  <cp:lastModifiedBy>Microsoft Office User</cp:lastModifiedBy>
  <cp:revision>2</cp:revision>
  <dcterms:created xsi:type="dcterms:W3CDTF">2022-09-14T10:26:00Z</dcterms:created>
  <dcterms:modified xsi:type="dcterms:W3CDTF">2022-09-14T10:26:00Z</dcterms:modified>
</cp:coreProperties>
</file>