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34BC6" w14:textId="77777777" w:rsidR="00D00C37" w:rsidRDefault="00D00C37" w:rsidP="00BA31DA">
      <w:pPr>
        <w:pStyle w:val="Default"/>
        <w:rPr>
          <w:rFonts w:ascii="Century Gothic" w:eastAsia="Times New Roman" w:hAnsi="Century Gothic" w:cs="Times New Roman"/>
          <w:sz w:val="28"/>
          <w:szCs w:val="28"/>
          <w:lang w:eastAsia="fr-FR"/>
        </w:rPr>
      </w:pPr>
    </w:p>
    <w:p w14:paraId="40EA1659" w14:textId="78794A46" w:rsidR="00D00C37" w:rsidRPr="00BF395D" w:rsidRDefault="00D00C37" w:rsidP="00BA31DA">
      <w:pPr>
        <w:pStyle w:val="Default"/>
        <w:ind w:firstLine="142"/>
      </w:pPr>
      <w:r w:rsidRPr="68B435AF">
        <w:rPr>
          <w:rFonts w:ascii="Century Gothic" w:eastAsia="Times New Roman" w:hAnsi="Century Gothic" w:cs="Times New Roman"/>
          <w:sz w:val="28"/>
          <w:szCs w:val="28"/>
          <w:lang w:eastAsia="fr-FR"/>
        </w:rPr>
        <w:t>Communiqué</w:t>
      </w:r>
      <w:r>
        <w:rPr>
          <w:rFonts w:ascii="Century Gothic" w:eastAsia="Times New Roman" w:hAnsi="Century Gothic" w:cs="Times New Roman"/>
          <w:sz w:val="28"/>
          <w:szCs w:val="28"/>
          <w:lang w:eastAsia="fr-FR"/>
        </w:rPr>
        <w:t xml:space="preserve"> de </w:t>
      </w:r>
      <w:r w:rsidRPr="68B435AF">
        <w:rPr>
          <w:rFonts w:ascii="Century Gothic" w:eastAsia="Times New Roman" w:hAnsi="Century Gothic" w:cs="Times New Roman"/>
          <w:sz w:val="28"/>
          <w:szCs w:val="28"/>
          <w:lang w:eastAsia="fr-FR"/>
        </w:rPr>
        <w:t>Presse</w:t>
      </w:r>
    </w:p>
    <w:p w14:paraId="6F683476" w14:textId="77777777" w:rsidR="00D00C37" w:rsidRDefault="00D00C37" w:rsidP="00BA31DA">
      <w:pPr>
        <w:pStyle w:val="Default"/>
        <w:jc w:val="both"/>
        <w:rPr>
          <w:rFonts w:ascii="Century Gothic" w:hAnsi="Century Gothic"/>
          <w:rtl/>
        </w:rPr>
      </w:pPr>
    </w:p>
    <w:p w14:paraId="36A60863" w14:textId="77777777" w:rsidR="00D00C37" w:rsidRDefault="00D00C37" w:rsidP="00BA31DA">
      <w:pPr>
        <w:pStyle w:val="Default"/>
        <w:rPr>
          <w:rFonts w:ascii="Century Gothic" w:hAnsi="Century Gothic"/>
        </w:rPr>
      </w:pPr>
    </w:p>
    <w:p w14:paraId="58C59849" w14:textId="69CD83A5" w:rsidR="00D00C37" w:rsidRPr="00B532EB" w:rsidRDefault="006E6BE1" w:rsidP="00BA31DA">
      <w:pPr>
        <w:pStyle w:val="Default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CRI Marrakech-Safi : les </w:t>
      </w:r>
      <w:r w:rsidR="003D7B73">
        <w:rPr>
          <w:rFonts w:ascii="Century Gothic" w:hAnsi="Century Gothic"/>
          <w:b/>
          <w:bCs/>
        </w:rPr>
        <w:t>M</w:t>
      </w:r>
      <w:r>
        <w:rPr>
          <w:rFonts w:ascii="Century Gothic" w:hAnsi="Century Gothic"/>
          <w:b/>
          <w:bCs/>
        </w:rPr>
        <w:t xml:space="preserve">arocains du </w:t>
      </w:r>
      <w:r w:rsidR="003D7B73">
        <w:rPr>
          <w:rFonts w:ascii="Century Gothic" w:hAnsi="Century Gothic"/>
          <w:b/>
          <w:bCs/>
        </w:rPr>
        <w:t>M</w:t>
      </w:r>
      <w:r>
        <w:rPr>
          <w:rFonts w:ascii="Century Gothic" w:hAnsi="Century Gothic"/>
          <w:b/>
          <w:bCs/>
        </w:rPr>
        <w:t>onde à l’honneur</w:t>
      </w:r>
    </w:p>
    <w:p w14:paraId="77ACCE5E" w14:textId="77777777" w:rsidR="00D00C37" w:rsidRPr="00B532EB" w:rsidRDefault="00D00C37" w:rsidP="00BA31DA">
      <w:pPr>
        <w:pStyle w:val="Default"/>
        <w:jc w:val="both"/>
        <w:rPr>
          <w:rFonts w:ascii="Century Gothic" w:hAnsi="Century Gothic"/>
          <w:b/>
          <w:bCs/>
        </w:rPr>
      </w:pPr>
    </w:p>
    <w:p w14:paraId="3BA69536" w14:textId="77777777" w:rsidR="0055157C" w:rsidRDefault="0055157C" w:rsidP="00BA31DA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19944B78" w14:textId="28D7560A" w:rsidR="006E6BE1" w:rsidRPr="006E6BE1" w:rsidRDefault="00D00C37" w:rsidP="00BA31DA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6E6BE1">
        <w:rPr>
          <w:rFonts w:ascii="Century Gothic" w:hAnsi="Century Gothic"/>
          <w:sz w:val="22"/>
          <w:szCs w:val="22"/>
        </w:rPr>
        <w:t xml:space="preserve">Marrakech le </w:t>
      </w:r>
      <w:r w:rsidR="00BA31DA">
        <w:rPr>
          <w:rFonts w:ascii="Century Gothic" w:hAnsi="Century Gothic"/>
          <w:sz w:val="22"/>
          <w:szCs w:val="22"/>
        </w:rPr>
        <w:t>jeudi 4</w:t>
      </w:r>
      <w:r w:rsidR="006E6BE1" w:rsidRPr="006E6BE1">
        <w:rPr>
          <w:rFonts w:ascii="Century Gothic" w:hAnsi="Century Gothic"/>
          <w:sz w:val="22"/>
          <w:szCs w:val="22"/>
        </w:rPr>
        <w:t xml:space="preserve"> août</w:t>
      </w:r>
      <w:r w:rsidRPr="006E6BE1">
        <w:rPr>
          <w:rFonts w:ascii="Century Gothic" w:hAnsi="Century Gothic"/>
          <w:sz w:val="22"/>
          <w:szCs w:val="22"/>
        </w:rPr>
        <w:t xml:space="preserve"> 202</w:t>
      </w:r>
      <w:r w:rsidR="006E6BE1" w:rsidRPr="006E6BE1">
        <w:rPr>
          <w:rFonts w:ascii="Century Gothic" w:hAnsi="Century Gothic"/>
          <w:sz w:val="22"/>
          <w:szCs w:val="22"/>
        </w:rPr>
        <w:t>2</w:t>
      </w:r>
      <w:r w:rsidRPr="006E6BE1">
        <w:rPr>
          <w:rFonts w:ascii="Century Gothic" w:hAnsi="Century Gothic"/>
          <w:sz w:val="22"/>
          <w:szCs w:val="22"/>
        </w:rPr>
        <w:t xml:space="preserve">. _ </w:t>
      </w:r>
    </w:p>
    <w:p w14:paraId="0CBFEEE4" w14:textId="77777777" w:rsidR="006E6BE1" w:rsidRPr="006E6BE1" w:rsidRDefault="006E6BE1" w:rsidP="00BA31DA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14:paraId="3B75D56C" w14:textId="0CA1E852" w:rsidR="00D00C37" w:rsidRDefault="006E6BE1" w:rsidP="00BA31DA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6E6BE1">
        <w:rPr>
          <w:rFonts w:ascii="Century Gothic" w:hAnsi="Century Gothic"/>
          <w:sz w:val="22"/>
          <w:szCs w:val="22"/>
        </w:rPr>
        <w:t>Dans le cadre de son programme</w:t>
      </w:r>
      <w:r>
        <w:rPr>
          <w:rFonts w:ascii="Century Gothic" w:hAnsi="Century Gothic"/>
          <w:sz w:val="22"/>
          <w:szCs w:val="22"/>
        </w:rPr>
        <w:t xml:space="preserve"> d’accompagnement des entrepreneurs</w:t>
      </w:r>
      <w:r w:rsidRPr="006E6BE1">
        <w:rPr>
          <w:rFonts w:ascii="Century Gothic" w:hAnsi="Century Gothic"/>
          <w:sz w:val="22"/>
          <w:szCs w:val="22"/>
        </w:rPr>
        <w:t xml:space="preserve"> </w:t>
      </w:r>
      <w:r w:rsidRPr="006E6BE1">
        <w:rPr>
          <w:rFonts w:ascii="Century Gothic" w:hAnsi="Century Gothic"/>
          <w:i/>
          <w:iCs/>
          <w:sz w:val="22"/>
          <w:szCs w:val="22"/>
        </w:rPr>
        <w:t xml:space="preserve">CRI Boost </w:t>
      </w:r>
      <w:proofErr w:type="spellStart"/>
      <w:r w:rsidRPr="006E6BE1">
        <w:rPr>
          <w:rFonts w:ascii="Century Gothic" w:hAnsi="Century Gothic"/>
          <w:i/>
          <w:iCs/>
          <w:sz w:val="22"/>
          <w:szCs w:val="22"/>
        </w:rPr>
        <w:t>Lab</w:t>
      </w:r>
      <w:proofErr w:type="spellEnd"/>
      <w:r w:rsidRPr="006E6BE1">
        <w:rPr>
          <w:rFonts w:ascii="Century Gothic" w:hAnsi="Century Gothic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l</w:t>
      </w:r>
      <w:r w:rsidR="00D00C37">
        <w:rPr>
          <w:rFonts w:ascii="Century Gothic" w:hAnsi="Century Gothic"/>
          <w:sz w:val="22"/>
          <w:szCs w:val="22"/>
        </w:rPr>
        <w:t xml:space="preserve">e Centre Régional d’Investissement </w:t>
      </w:r>
      <w:r>
        <w:rPr>
          <w:rFonts w:ascii="Century Gothic" w:hAnsi="Century Gothic"/>
          <w:sz w:val="22"/>
          <w:szCs w:val="22"/>
        </w:rPr>
        <w:t xml:space="preserve">de </w:t>
      </w:r>
      <w:r w:rsidR="00D00C37">
        <w:rPr>
          <w:rFonts w:ascii="Century Gothic" w:hAnsi="Century Gothic"/>
          <w:sz w:val="22"/>
          <w:szCs w:val="22"/>
        </w:rPr>
        <w:t xml:space="preserve">Marrakech Safi </w:t>
      </w:r>
      <w:r w:rsidR="00612050">
        <w:rPr>
          <w:rFonts w:ascii="Century Gothic" w:hAnsi="Century Gothic"/>
          <w:sz w:val="22"/>
          <w:szCs w:val="22"/>
        </w:rPr>
        <w:t xml:space="preserve">organise le 10 </w:t>
      </w:r>
      <w:r>
        <w:rPr>
          <w:rFonts w:ascii="Century Gothic" w:hAnsi="Century Gothic"/>
          <w:sz w:val="22"/>
          <w:szCs w:val="22"/>
        </w:rPr>
        <w:t>août</w:t>
      </w:r>
      <w:r w:rsidR="00612050">
        <w:rPr>
          <w:rFonts w:ascii="Century Gothic" w:hAnsi="Century Gothic"/>
          <w:sz w:val="22"/>
          <w:szCs w:val="22"/>
        </w:rPr>
        <w:t xml:space="preserve"> prochain une journée exclusivement dédiée aux Marocains du Monde porteurs </w:t>
      </w:r>
      <w:r>
        <w:rPr>
          <w:rFonts w:ascii="Century Gothic" w:hAnsi="Century Gothic"/>
          <w:sz w:val="22"/>
          <w:szCs w:val="22"/>
        </w:rPr>
        <w:t>de projets d’investissement dans la région de Marrakech-Safi.</w:t>
      </w:r>
    </w:p>
    <w:p w14:paraId="32897204" w14:textId="7583D702" w:rsidR="00D00C37" w:rsidRDefault="00D00C37" w:rsidP="00BA31DA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14:paraId="5DDC70C5" w14:textId="39D0C6F7" w:rsidR="00612050" w:rsidRDefault="006E6BE1" w:rsidP="00BA31DA">
      <w:pPr>
        <w:pStyle w:val="Default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Durant cette journée, les</w:t>
      </w:r>
      <w:r w:rsidR="00BA31DA">
        <w:rPr>
          <w:rFonts w:ascii="Century Gothic" w:hAnsi="Century Gothic"/>
          <w:sz w:val="22"/>
          <w:szCs w:val="22"/>
        </w:rPr>
        <w:t xml:space="preserve"> participants</w:t>
      </w:r>
      <w:r>
        <w:rPr>
          <w:rFonts w:ascii="Century Gothic" w:hAnsi="Century Gothic"/>
          <w:sz w:val="22"/>
          <w:szCs w:val="22"/>
        </w:rPr>
        <w:t xml:space="preserve"> découvriront les services offerts par le CRI et l’ensemble de ses partenaires mobilisés, tels que </w:t>
      </w:r>
      <w:proofErr w:type="spellStart"/>
      <w:r>
        <w:rPr>
          <w:rFonts w:ascii="Century Gothic" w:hAnsi="Century Gothic"/>
          <w:sz w:val="22"/>
          <w:szCs w:val="22"/>
        </w:rPr>
        <w:t>Tamwilcom</w:t>
      </w:r>
      <w:proofErr w:type="spellEnd"/>
      <w:r>
        <w:rPr>
          <w:rFonts w:ascii="Century Gothic" w:hAnsi="Century Gothic"/>
          <w:sz w:val="22"/>
          <w:szCs w:val="22"/>
        </w:rPr>
        <w:t>, Bank Al Maghrib</w:t>
      </w:r>
      <w:r w:rsidR="00185179"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et l’ensemble des banques présentes dans la région pour accompagner ces investisseurs de l’idée de projet à sa réalisation.</w:t>
      </w:r>
    </w:p>
    <w:p w14:paraId="4C0275D6" w14:textId="156F6325" w:rsidR="006E6BE1" w:rsidRDefault="006E6BE1" w:rsidP="00BA31DA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14:paraId="6D3B3218" w14:textId="4192825E" w:rsidR="006E6BE1" w:rsidRDefault="006E6BE1" w:rsidP="00BA31DA">
      <w:pPr>
        <w:pStyle w:val="Default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L’occasion également de s’entretenir avec des experts dans le conseil, l’accompagnement et le financement des projets portés par les Marocains du monde dans la région de Marrakech-Safi : idéation, création, foncier, financement, etc.</w:t>
      </w:r>
    </w:p>
    <w:p w14:paraId="2CA01DDA" w14:textId="15A5F589" w:rsidR="006E6BE1" w:rsidRDefault="006E6BE1" w:rsidP="00BA31DA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14:paraId="0E4803CF" w14:textId="53B92895" w:rsidR="00876091" w:rsidRDefault="006E6BE1" w:rsidP="00BA31DA">
      <w:pPr>
        <w:pStyle w:val="Default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Sur ce dernier point, le CRI de Marrakech-Safi </w:t>
      </w:r>
      <w:r w:rsidR="003D7B73">
        <w:rPr>
          <w:rFonts w:ascii="Century Gothic" w:hAnsi="Century Gothic"/>
          <w:sz w:val="22"/>
          <w:szCs w:val="22"/>
        </w:rPr>
        <w:t>réitérera</w:t>
      </w:r>
      <w:r>
        <w:rPr>
          <w:rFonts w:ascii="Century Gothic" w:hAnsi="Century Gothic"/>
          <w:sz w:val="22"/>
          <w:szCs w:val="22"/>
        </w:rPr>
        <w:t xml:space="preserve"> le </w:t>
      </w:r>
      <w:r w:rsidR="003D7B73">
        <w:rPr>
          <w:rFonts w:ascii="Century Gothic" w:hAnsi="Century Gothic"/>
          <w:sz w:val="22"/>
          <w:szCs w:val="22"/>
        </w:rPr>
        <w:t xml:space="preserve">concept innovant et fortement </w:t>
      </w:r>
      <w:r>
        <w:rPr>
          <w:rFonts w:ascii="Century Gothic" w:hAnsi="Century Gothic"/>
          <w:sz w:val="22"/>
          <w:szCs w:val="22"/>
        </w:rPr>
        <w:t xml:space="preserve">plébiscité lors des précédentes éditions, à savoir le CRI Speed Banking. Durant près de 2h30, chaque porteur de projet pourra présenter son dossier à chacune des banques présentes dans un </w:t>
      </w:r>
      <w:r w:rsidR="00BA31DA">
        <w:rPr>
          <w:rFonts w:ascii="Century Gothic" w:hAnsi="Century Gothic"/>
          <w:sz w:val="22"/>
          <w:szCs w:val="22"/>
        </w:rPr>
        <w:t>format</w:t>
      </w:r>
      <w:r>
        <w:rPr>
          <w:rFonts w:ascii="Century Gothic" w:hAnsi="Century Gothic"/>
          <w:sz w:val="22"/>
          <w:szCs w:val="22"/>
        </w:rPr>
        <w:t xml:space="preserve"> court de 10 mn.</w:t>
      </w:r>
    </w:p>
    <w:p w14:paraId="54DE5F45" w14:textId="3EDAFFCB" w:rsidR="0091624F" w:rsidRDefault="0091624F" w:rsidP="00BA31DA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14:paraId="7293D5DA" w14:textId="1FD39E81" w:rsidR="003D7B73" w:rsidRDefault="003D7B73" w:rsidP="00BA31DA">
      <w:pPr>
        <w:pStyle w:val="Default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Les Marocains du Monde souhaitant participer à cet événement du 10 août 2022 qui leur est dédié doivent s’inscrire au préalable sur le site marrakechinvest.ma/</w:t>
      </w:r>
      <w:proofErr w:type="spellStart"/>
      <w:r>
        <w:rPr>
          <w:rFonts w:ascii="Century Gothic" w:hAnsi="Century Gothic"/>
          <w:sz w:val="22"/>
          <w:szCs w:val="22"/>
        </w:rPr>
        <w:t>mdm</w:t>
      </w:r>
      <w:proofErr w:type="spellEnd"/>
    </w:p>
    <w:p w14:paraId="1F388965" w14:textId="23B9EF61" w:rsidR="003D7B73" w:rsidRDefault="003D7B73" w:rsidP="00BA31DA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14:paraId="2F211D34" w14:textId="7B556048" w:rsidR="003D7B73" w:rsidRDefault="003D7B73" w:rsidP="00BA31DA">
      <w:pPr>
        <w:pStyle w:val="Default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 noter enfin que durant tout le mois d’août, un service de « Fast Track » est mise en place par le CRI de Marrakech-Safi au niveau de son siège afin de garantir aux Marocains du Monde un accueil et un accompagnement de qualité, sans prise de rdv.</w:t>
      </w:r>
    </w:p>
    <w:p w14:paraId="15E3C0DB" w14:textId="756A4731" w:rsidR="0091624F" w:rsidRPr="00FA317E" w:rsidRDefault="00FA317E" w:rsidP="00FA317E">
      <w:r>
        <w:rPr>
          <w:rFonts w:ascii="Century Gothic" w:hAnsi="Century Gothic"/>
        </w:rPr>
        <w:t xml:space="preserve">Ci-après le lien pour les inscriptions : </w:t>
      </w:r>
      <w:hyperlink r:id="rId7" w:tgtFrame="_blank" w:history="1">
        <w:r>
          <w:rPr>
            <w:rStyle w:val="Lienhypertexte"/>
            <w:rFonts w:ascii="Calibri Light" w:hAnsi="Calibri Light" w:cs="Calibri Light"/>
            <w:color w:val="1155CC"/>
          </w:rPr>
          <w:t>https://forms.office.com/r/MKVDBy8Xi8</w:t>
        </w:r>
      </w:hyperlink>
    </w:p>
    <w:p w14:paraId="1357FB53" w14:textId="461B06E1" w:rsidR="0091624F" w:rsidRPr="00982C5F" w:rsidRDefault="0091624F" w:rsidP="00BA31DA">
      <w:pPr>
        <w:spacing w:line="240" w:lineRule="auto"/>
        <w:rPr>
          <w:rFonts w:ascii="Century Gothic" w:hAnsi="Century Gothic"/>
          <w:b/>
          <w:bCs/>
        </w:rPr>
      </w:pPr>
      <w:r w:rsidRPr="00982C5F">
        <w:rPr>
          <w:rFonts w:ascii="Century Gothic" w:hAnsi="Century Gothic"/>
          <w:b/>
          <w:bCs/>
        </w:rPr>
        <w:t xml:space="preserve">À propos du Centre Régional d’Investissement Marrakech – Safi </w:t>
      </w:r>
    </w:p>
    <w:p w14:paraId="4058ECF0" w14:textId="7C16E1E0" w:rsidR="0091624F" w:rsidRDefault="0091624F" w:rsidP="00BA31DA">
      <w:pPr>
        <w:spacing w:line="240" w:lineRule="auto"/>
        <w:jc w:val="both"/>
        <w:rPr>
          <w:rFonts w:ascii="Century Gothic" w:hAnsi="Century Gothic"/>
        </w:rPr>
      </w:pPr>
      <w:r w:rsidRPr="00982C5F">
        <w:rPr>
          <w:rFonts w:ascii="Century Gothic" w:hAnsi="Century Gothic"/>
        </w:rPr>
        <w:t>Le CRI Marrakech-Safi, établissement publi</w:t>
      </w:r>
      <w:r w:rsidR="003D7B73">
        <w:rPr>
          <w:rFonts w:ascii="Century Gothic" w:hAnsi="Century Gothic"/>
        </w:rPr>
        <w:t>c</w:t>
      </w:r>
      <w:r w:rsidRPr="00982C5F">
        <w:rPr>
          <w:rFonts w:ascii="Century Gothic" w:hAnsi="Century Gothic"/>
        </w:rPr>
        <w:t xml:space="preserve"> régi par la loi 47-18 portant réforme des Centres Régionaux d’Investissement et la création des Commissions Régionales Unifiées d’Investissement (CRUI), est chargé de contribuer à la mise en œuvre de la politique de l'État en matière de développement, d'incitation, de promotion et d'attraction des investissements à l'échelon régional et d'accompagnement global des entreprises, notamment les TPME.</w:t>
      </w:r>
    </w:p>
    <w:p w14:paraId="181259B5" w14:textId="093A2002" w:rsidR="0091624F" w:rsidRDefault="0091624F" w:rsidP="00BA31DA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Plus d’infos sur : marrakechinvest.ma</w:t>
      </w:r>
      <w:r w:rsidR="00FA317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</w:t>
      </w:r>
    </w:p>
    <w:p w14:paraId="487A075C" w14:textId="0C7928F2" w:rsidR="00185179" w:rsidRDefault="00185179" w:rsidP="00BA31DA">
      <w:pPr>
        <w:spacing w:line="240" w:lineRule="auto"/>
        <w:jc w:val="both"/>
        <w:rPr>
          <w:rFonts w:ascii="Century Gothic" w:hAnsi="Century Gothic"/>
        </w:rPr>
      </w:pPr>
    </w:p>
    <w:p w14:paraId="1F247B32" w14:textId="3B89FC43" w:rsidR="00185179" w:rsidRPr="00185179" w:rsidRDefault="00185179" w:rsidP="00BA31DA">
      <w:pPr>
        <w:spacing w:line="240" w:lineRule="auto"/>
        <w:jc w:val="both"/>
        <w:rPr>
          <w:rFonts w:ascii="Century Gothic" w:hAnsi="Century Gothic"/>
          <w:b/>
          <w:bCs/>
        </w:rPr>
      </w:pPr>
      <w:r w:rsidRPr="00185179">
        <w:rPr>
          <w:rFonts w:ascii="Century Gothic" w:hAnsi="Century Gothic"/>
          <w:b/>
          <w:bCs/>
        </w:rPr>
        <w:t xml:space="preserve">Quelques chiffres sur le programme CRI Boost </w:t>
      </w:r>
      <w:proofErr w:type="spellStart"/>
      <w:r w:rsidRPr="00185179">
        <w:rPr>
          <w:rFonts w:ascii="Century Gothic" w:hAnsi="Century Gothic"/>
          <w:b/>
          <w:bCs/>
        </w:rPr>
        <w:t>Lab</w:t>
      </w:r>
      <w:proofErr w:type="spellEnd"/>
      <w:r w:rsidRPr="00185179">
        <w:rPr>
          <w:rFonts w:ascii="Century Gothic" w:hAnsi="Century Gothic"/>
          <w:b/>
          <w:bCs/>
        </w:rPr>
        <w:t xml:space="preserve"> et CRI Speed Banking</w:t>
      </w:r>
    </w:p>
    <w:p w14:paraId="28001EFC" w14:textId="77777777" w:rsidR="00BA31DA" w:rsidRPr="00BA31DA" w:rsidRDefault="00BA31DA" w:rsidP="00BA31DA">
      <w:pPr>
        <w:spacing w:line="240" w:lineRule="auto"/>
        <w:jc w:val="both"/>
        <w:rPr>
          <w:rFonts w:ascii="Century Gothic" w:hAnsi="Century Gothic"/>
        </w:rPr>
      </w:pPr>
      <w:r w:rsidRPr="00BA31DA">
        <w:rPr>
          <w:rFonts w:ascii="Century Gothic" w:hAnsi="Century Gothic"/>
        </w:rPr>
        <w:t>•</w:t>
      </w:r>
      <w:r w:rsidRPr="00BA31DA">
        <w:rPr>
          <w:rFonts w:ascii="Century Gothic" w:hAnsi="Century Gothic"/>
        </w:rPr>
        <w:tab/>
        <w:t>1375 Personnes sensibilisées ;</w:t>
      </w:r>
    </w:p>
    <w:p w14:paraId="27B162B8" w14:textId="77777777" w:rsidR="00BA31DA" w:rsidRPr="00BA31DA" w:rsidRDefault="00BA31DA" w:rsidP="00BA31DA">
      <w:pPr>
        <w:spacing w:line="240" w:lineRule="auto"/>
        <w:jc w:val="both"/>
        <w:rPr>
          <w:rFonts w:ascii="Century Gothic" w:hAnsi="Century Gothic"/>
        </w:rPr>
      </w:pPr>
      <w:r w:rsidRPr="00BA31DA">
        <w:rPr>
          <w:rFonts w:ascii="Century Gothic" w:hAnsi="Century Gothic"/>
        </w:rPr>
        <w:t>•</w:t>
      </w:r>
      <w:r w:rsidRPr="00BA31DA">
        <w:rPr>
          <w:rFonts w:ascii="Century Gothic" w:hAnsi="Century Gothic"/>
        </w:rPr>
        <w:tab/>
        <w:t xml:space="preserve">920 Personnes accompagnées ; </w:t>
      </w:r>
    </w:p>
    <w:p w14:paraId="5B24F705" w14:textId="379F68D6" w:rsidR="00BA31DA" w:rsidRPr="00BA31DA" w:rsidRDefault="00BA31DA" w:rsidP="00BA31DA">
      <w:pPr>
        <w:spacing w:line="240" w:lineRule="auto"/>
        <w:jc w:val="both"/>
        <w:rPr>
          <w:rFonts w:ascii="Century Gothic" w:hAnsi="Century Gothic"/>
        </w:rPr>
      </w:pPr>
      <w:r w:rsidRPr="00BA31DA">
        <w:rPr>
          <w:rFonts w:ascii="Century Gothic" w:hAnsi="Century Gothic"/>
        </w:rPr>
        <w:t>•</w:t>
      </w:r>
      <w:r w:rsidRPr="00BA31DA">
        <w:rPr>
          <w:rFonts w:ascii="Century Gothic" w:hAnsi="Century Gothic"/>
        </w:rPr>
        <w:tab/>
        <w:t>150 Ateliers tenus ;</w:t>
      </w:r>
    </w:p>
    <w:p w14:paraId="34257447" w14:textId="5ECC71A3" w:rsidR="00BA31DA" w:rsidRPr="00BA31DA" w:rsidRDefault="00BA31DA" w:rsidP="00BA31DA">
      <w:pPr>
        <w:spacing w:line="240" w:lineRule="auto"/>
        <w:jc w:val="both"/>
        <w:rPr>
          <w:rFonts w:ascii="Century Gothic" w:hAnsi="Century Gothic"/>
        </w:rPr>
      </w:pPr>
      <w:r w:rsidRPr="00BA31DA">
        <w:rPr>
          <w:rFonts w:ascii="Century Gothic" w:hAnsi="Century Gothic"/>
        </w:rPr>
        <w:t>•</w:t>
      </w:r>
      <w:r w:rsidRPr="00BA31DA">
        <w:rPr>
          <w:rFonts w:ascii="Century Gothic" w:hAnsi="Century Gothic"/>
        </w:rPr>
        <w:tab/>
        <w:t>6 experts mobilisés</w:t>
      </w:r>
      <w:r>
        <w:rPr>
          <w:rFonts w:ascii="Century Gothic" w:hAnsi="Century Gothic"/>
        </w:rPr>
        <w:t xml:space="preserve"> </w:t>
      </w:r>
      <w:r w:rsidRPr="00BA31DA">
        <w:rPr>
          <w:rFonts w:ascii="Century Gothic" w:hAnsi="Century Gothic"/>
        </w:rPr>
        <w:t>;</w:t>
      </w:r>
    </w:p>
    <w:p w14:paraId="1BEA8C21" w14:textId="557671EB" w:rsidR="00BA31DA" w:rsidRPr="00BA31DA" w:rsidRDefault="00BA31DA" w:rsidP="00BA31DA">
      <w:pPr>
        <w:spacing w:line="240" w:lineRule="auto"/>
        <w:jc w:val="both"/>
        <w:rPr>
          <w:rFonts w:ascii="Century Gothic" w:hAnsi="Century Gothic"/>
        </w:rPr>
      </w:pPr>
      <w:r w:rsidRPr="00BA31DA">
        <w:rPr>
          <w:rFonts w:ascii="Century Gothic" w:hAnsi="Century Gothic"/>
        </w:rPr>
        <w:t>•</w:t>
      </w:r>
      <w:r w:rsidRPr="00BA31DA">
        <w:rPr>
          <w:rFonts w:ascii="Century Gothic" w:hAnsi="Century Gothic"/>
        </w:rPr>
        <w:tab/>
        <w:t>11 Séances d'accompagnement personnalisé</w:t>
      </w:r>
      <w:r>
        <w:rPr>
          <w:rFonts w:ascii="Century Gothic" w:hAnsi="Century Gothic"/>
        </w:rPr>
        <w:t xml:space="preserve"> par bénéficiaire</w:t>
      </w:r>
      <w:r w:rsidRPr="00BA31DA">
        <w:rPr>
          <w:rFonts w:ascii="Century Gothic" w:hAnsi="Century Gothic"/>
        </w:rPr>
        <w:t xml:space="preserve"> ;</w:t>
      </w:r>
    </w:p>
    <w:p w14:paraId="100E9AA5" w14:textId="643059BF" w:rsidR="00BA31DA" w:rsidRPr="00BA31DA" w:rsidRDefault="00BA31DA" w:rsidP="00BA31DA">
      <w:pPr>
        <w:spacing w:line="240" w:lineRule="auto"/>
        <w:jc w:val="both"/>
        <w:rPr>
          <w:rFonts w:ascii="Century Gothic" w:hAnsi="Century Gothic"/>
        </w:rPr>
      </w:pPr>
      <w:r w:rsidRPr="00BA31DA">
        <w:rPr>
          <w:rFonts w:ascii="Century Gothic" w:hAnsi="Century Gothic"/>
        </w:rPr>
        <w:t>•</w:t>
      </w:r>
      <w:r w:rsidRPr="00BA31DA">
        <w:rPr>
          <w:rFonts w:ascii="Century Gothic" w:hAnsi="Century Gothic"/>
        </w:rPr>
        <w:tab/>
        <w:t>920 mises en relations avec les différentes institutions de financement</w:t>
      </w:r>
      <w:r>
        <w:rPr>
          <w:rFonts w:ascii="Century Gothic" w:hAnsi="Century Gothic"/>
        </w:rPr>
        <w:t xml:space="preserve"> </w:t>
      </w:r>
      <w:r w:rsidRPr="00BA31DA">
        <w:rPr>
          <w:rFonts w:ascii="Century Gothic" w:hAnsi="Century Gothic"/>
        </w:rPr>
        <w:t>;</w:t>
      </w:r>
    </w:p>
    <w:p w14:paraId="47386B59" w14:textId="1B4F5874" w:rsidR="00185179" w:rsidRDefault="00BA31DA" w:rsidP="00BA31DA">
      <w:pPr>
        <w:spacing w:line="240" w:lineRule="auto"/>
        <w:jc w:val="both"/>
        <w:rPr>
          <w:rFonts w:ascii="Century Gothic" w:hAnsi="Century Gothic"/>
        </w:rPr>
      </w:pPr>
      <w:r w:rsidRPr="00BA31DA">
        <w:rPr>
          <w:rFonts w:ascii="Century Gothic" w:hAnsi="Century Gothic"/>
        </w:rPr>
        <w:t>•</w:t>
      </w:r>
      <w:r w:rsidRPr="00BA31DA">
        <w:rPr>
          <w:rFonts w:ascii="Century Gothic" w:hAnsi="Century Gothic"/>
        </w:rPr>
        <w:tab/>
        <w:t>385 Accords de principe/financement donnés.</w:t>
      </w:r>
    </w:p>
    <w:p w14:paraId="3D7DA29B" w14:textId="77777777" w:rsidR="00185179" w:rsidRPr="002209E7" w:rsidRDefault="00185179" w:rsidP="00BA31DA">
      <w:pPr>
        <w:spacing w:line="240" w:lineRule="auto"/>
        <w:jc w:val="both"/>
        <w:rPr>
          <w:rFonts w:ascii="Century Gothic" w:hAnsi="Century Gothic"/>
        </w:rPr>
      </w:pPr>
    </w:p>
    <w:p w14:paraId="549815B1" w14:textId="68B8244C" w:rsidR="0055157C" w:rsidRPr="00D00C37" w:rsidRDefault="0055157C" w:rsidP="00BA31DA">
      <w:pPr>
        <w:pStyle w:val="Default"/>
        <w:jc w:val="both"/>
      </w:pPr>
    </w:p>
    <w:sectPr w:rsidR="0055157C" w:rsidRPr="00D00C37" w:rsidSect="00E85EA3">
      <w:headerReference w:type="default" r:id="rId8"/>
      <w:footerReference w:type="default" r:id="rId9"/>
      <w:pgSz w:w="11906" w:h="16838"/>
      <w:pgMar w:top="119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56D11" w14:textId="77777777" w:rsidR="00F7791F" w:rsidRDefault="00F7791F" w:rsidP="00084B1E">
      <w:pPr>
        <w:spacing w:after="0" w:line="240" w:lineRule="auto"/>
      </w:pPr>
      <w:r>
        <w:separator/>
      </w:r>
    </w:p>
  </w:endnote>
  <w:endnote w:type="continuationSeparator" w:id="0">
    <w:p w14:paraId="3BBAC7B7" w14:textId="77777777" w:rsidR="00F7791F" w:rsidRDefault="00F7791F" w:rsidP="00084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A2A00" w14:textId="77777777" w:rsidR="00F321EE" w:rsidRDefault="00F321EE" w:rsidP="00F321EE">
    <w:pPr>
      <w:pStyle w:val="Pieddepage"/>
      <w:pBdr>
        <w:bottom w:val="single" w:sz="4" w:space="1" w:color="auto"/>
      </w:pBdr>
    </w:pPr>
  </w:p>
  <w:p w14:paraId="0D3A1878" w14:textId="77777777" w:rsidR="00F321EE" w:rsidRDefault="00F321EE" w:rsidP="00F321EE">
    <w:pPr>
      <w:pStyle w:val="Pieddepage"/>
      <w:jc w:val="center"/>
      <w:rPr>
        <w:b/>
        <w:sz w:val="18"/>
      </w:rPr>
    </w:pPr>
    <w:r w:rsidRPr="001468E0">
      <w:rPr>
        <w:b/>
        <w:sz w:val="18"/>
      </w:rPr>
      <w:t>Centre Régional d’Investissement de Marrakech Safi – Etablissement Public Loi 47-18 – Ministère de l’Intérieur</w:t>
    </w:r>
  </w:p>
  <w:p w14:paraId="08C97E9A" w14:textId="77777777" w:rsidR="00F321EE" w:rsidRPr="00FC702C" w:rsidRDefault="00F321EE" w:rsidP="00F321EE">
    <w:pPr>
      <w:pStyle w:val="Pieddepage"/>
      <w:jc w:val="center"/>
      <w:rPr>
        <w:sz w:val="18"/>
        <w:lang w:val="en-US"/>
      </w:rPr>
    </w:pPr>
    <w:r w:rsidRPr="00FC702C">
      <w:rPr>
        <w:sz w:val="18"/>
        <w:lang w:val="en-US"/>
      </w:rPr>
      <w:t xml:space="preserve">Avenue John Kennedy, </w:t>
    </w:r>
    <w:proofErr w:type="spellStart"/>
    <w:r w:rsidRPr="00FC702C">
      <w:rPr>
        <w:sz w:val="18"/>
        <w:lang w:val="en-US"/>
      </w:rPr>
      <w:t>Jnan</w:t>
    </w:r>
    <w:proofErr w:type="spellEnd"/>
    <w:r w:rsidRPr="00FC702C">
      <w:rPr>
        <w:sz w:val="18"/>
        <w:lang w:val="en-US"/>
      </w:rPr>
      <w:t xml:space="preserve"> Harti, Marrakech 40000 – </w:t>
    </w:r>
    <w:proofErr w:type="gramStart"/>
    <w:r w:rsidRPr="00FC702C">
      <w:rPr>
        <w:sz w:val="18"/>
        <w:lang w:val="en-US"/>
      </w:rPr>
      <w:t>Tel :</w:t>
    </w:r>
    <w:proofErr w:type="gramEnd"/>
    <w:r w:rsidRPr="00FC702C">
      <w:rPr>
        <w:sz w:val="18"/>
        <w:lang w:val="en-US"/>
      </w:rPr>
      <w:t xml:space="preserve"> 05.24.42.04.93 – contact@crimarrakech.ma</w:t>
    </w:r>
  </w:p>
  <w:p w14:paraId="350A869B" w14:textId="77777777" w:rsidR="00F321EE" w:rsidRPr="00F321EE" w:rsidRDefault="00F321EE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6BC7D" w14:textId="77777777" w:rsidR="00F7791F" w:rsidRDefault="00F7791F" w:rsidP="00084B1E">
      <w:pPr>
        <w:spacing w:after="0" w:line="240" w:lineRule="auto"/>
      </w:pPr>
      <w:r>
        <w:separator/>
      </w:r>
    </w:p>
  </w:footnote>
  <w:footnote w:type="continuationSeparator" w:id="0">
    <w:p w14:paraId="3C66E7EC" w14:textId="77777777" w:rsidR="00F7791F" w:rsidRDefault="00F7791F" w:rsidP="00084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D7D80" w14:textId="77777777" w:rsidR="006B4455" w:rsidRDefault="006B4455" w:rsidP="006B4455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30AA47" wp14:editId="3E013092">
              <wp:simplePos x="0" y="0"/>
              <wp:positionH relativeFrom="column">
                <wp:posOffset>3283585</wp:posOffset>
              </wp:positionH>
              <wp:positionV relativeFrom="paragraph">
                <wp:posOffset>-8255</wp:posOffset>
              </wp:positionV>
              <wp:extent cx="2773680" cy="579120"/>
              <wp:effectExtent l="0" t="0" r="762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3680" cy="5791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78A131" w14:textId="77777777" w:rsidR="006B4455" w:rsidRDefault="006B4455" w:rsidP="006B4455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2AED1FE8" wp14:editId="65EDDB93">
                                <wp:extent cx="2590800" cy="485210"/>
                                <wp:effectExtent l="0" t="0" r="0" b="0"/>
                                <wp:docPr id="5" name="Imag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cri 2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98245" cy="48660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30AA47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258.55pt;margin-top:-.65pt;width:218.4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" fillcolor="white [3201]" stroked="f" strokeweight=".5pt">
              <v:textbox>
                <w:txbxContent>
                  <w:p w14:paraId="3E78A131" w14:textId="77777777" w:rsidR="006B4455" w:rsidRDefault="006B4455" w:rsidP="006B4455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2AED1FE8" wp14:editId="65EDDB93">
                          <wp:extent cx="2590800" cy="485210"/>
                          <wp:effectExtent l="0" t="0" r="0" b="0"/>
                          <wp:docPr id="5" name="Imag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cri 2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98245" cy="48660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4EB13584" wp14:editId="7F5EF90B">
          <wp:extent cx="2057400" cy="606392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606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778CED" w14:textId="7719DAD0" w:rsidR="00084B1E" w:rsidRDefault="00084B1E" w:rsidP="0085022E">
    <w:pPr>
      <w:pStyle w:val="En-tte"/>
      <w:tabs>
        <w:tab w:val="clear" w:pos="4536"/>
        <w:tab w:val="clear" w:pos="9072"/>
        <w:tab w:val="left" w:pos="250"/>
        <w:tab w:val="left" w:pos="506"/>
        <w:tab w:val="left" w:pos="6711"/>
      </w:tabs>
    </w:pPr>
    <w:r>
      <w:tab/>
    </w:r>
    <w:r w:rsidR="0085022E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0AEA"/>
    <w:multiLevelType w:val="hybridMultilevel"/>
    <w:tmpl w:val="AE823FEC"/>
    <w:lvl w:ilvl="0" w:tplc="CD48C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20A5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8B665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997E0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7584A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B790A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6EDA3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C5DE4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ADD66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" w15:restartNumberingAfterBreak="0">
    <w:nsid w:val="0E5918AE"/>
    <w:multiLevelType w:val="hybridMultilevel"/>
    <w:tmpl w:val="0D5CE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D0DB3"/>
    <w:multiLevelType w:val="hybridMultilevel"/>
    <w:tmpl w:val="60AC28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61382"/>
    <w:multiLevelType w:val="hybridMultilevel"/>
    <w:tmpl w:val="10D89972"/>
    <w:lvl w:ilvl="0" w:tplc="2FD2D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B0F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22B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CCC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04B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6AB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584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98A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987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559736A"/>
    <w:multiLevelType w:val="hybridMultilevel"/>
    <w:tmpl w:val="D1506524"/>
    <w:lvl w:ilvl="0" w:tplc="99EC7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1042F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55CE5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48CE5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7DD48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E98C2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16D06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11985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02908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5" w15:restartNumberingAfterBreak="0">
    <w:nsid w:val="2B701528"/>
    <w:multiLevelType w:val="hybridMultilevel"/>
    <w:tmpl w:val="1164656A"/>
    <w:lvl w:ilvl="0" w:tplc="660EBA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5118BB"/>
    <w:multiLevelType w:val="hybridMultilevel"/>
    <w:tmpl w:val="EEEC5832"/>
    <w:lvl w:ilvl="0" w:tplc="0CE62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369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260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EE1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D8D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F84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7EA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686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B4B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1FB6CF8"/>
    <w:multiLevelType w:val="hybridMultilevel"/>
    <w:tmpl w:val="575A6E88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7148E"/>
    <w:multiLevelType w:val="hybridMultilevel"/>
    <w:tmpl w:val="32A41386"/>
    <w:lvl w:ilvl="0" w:tplc="00063FE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4203F3"/>
    <w:multiLevelType w:val="hybridMultilevel"/>
    <w:tmpl w:val="78C6A184"/>
    <w:lvl w:ilvl="0" w:tplc="CFE64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8CE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8A72E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5EDC9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0D422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3528B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F1922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EB747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0EDA4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0" w15:restartNumberingAfterBreak="0">
    <w:nsid w:val="51D47D0B"/>
    <w:multiLevelType w:val="hybridMultilevel"/>
    <w:tmpl w:val="ABC2E1A6"/>
    <w:lvl w:ilvl="0" w:tplc="3146D2F2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1C0996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D6FCE0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265E8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D6808E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EC099E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D88264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84F438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62855C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04F49"/>
    <w:multiLevelType w:val="hybridMultilevel"/>
    <w:tmpl w:val="C1044B8A"/>
    <w:lvl w:ilvl="0" w:tplc="5564403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3CAFD4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0DB12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A6033E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080886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EEDA0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C64736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B2F088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6AB282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E7296"/>
    <w:multiLevelType w:val="hybridMultilevel"/>
    <w:tmpl w:val="7D5C994C"/>
    <w:lvl w:ilvl="0" w:tplc="85441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743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FC0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1E2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AA0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A83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E46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882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04D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C6731BF"/>
    <w:multiLevelType w:val="hybridMultilevel"/>
    <w:tmpl w:val="41DADD32"/>
    <w:lvl w:ilvl="0" w:tplc="82407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F078B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569C1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A904B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AF027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EE001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F7C01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875A2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F00C8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4" w15:restartNumberingAfterBreak="0">
    <w:nsid w:val="633F40AB"/>
    <w:multiLevelType w:val="hybridMultilevel"/>
    <w:tmpl w:val="450ADEC8"/>
    <w:lvl w:ilvl="0" w:tplc="38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05300DE"/>
    <w:multiLevelType w:val="hybridMultilevel"/>
    <w:tmpl w:val="E1422008"/>
    <w:lvl w:ilvl="0" w:tplc="2FFA1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AD540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76866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5FA6D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BEC8B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4CDAB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283E5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21985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FB602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num w:numId="1" w16cid:durableId="143746385">
    <w:abstractNumId w:val="1"/>
  </w:num>
  <w:num w:numId="2" w16cid:durableId="1717579319">
    <w:abstractNumId w:val="15"/>
  </w:num>
  <w:num w:numId="3" w16cid:durableId="751899031">
    <w:abstractNumId w:val="4"/>
  </w:num>
  <w:num w:numId="4" w16cid:durableId="685710295">
    <w:abstractNumId w:val="13"/>
  </w:num>
  <w:num w:numId="5" w16cid:durableId="478152674">
    <w:abstractNumId w:val="5"/>
  </w:num>
  <w:num w:numId="6" w16cid:durableId="1937397302">
    <w:abstractNumId w:val="0"/>
  </w:num>
  <w:num w:numId="7" w16cid:durableId="1405031851">
    <w:abstractNumId w:val="8"/>
  </w:num>
  <w:num w:numId="8" w16cid:durableId="876620631">
    <w:abstractNumId w:val="9"/>
  </w:num>
  <w:num w:numId="9" w16cid:durableId="520163569">
    <w:abstractNumId w:val="6"/>
  </w:num>
  <w:num w:numId="10" w16cid:durableId="1993637842">
    <w:abstractNumId w:val="11"/>
  </w:num>
  <w:num w:numId="11" w16cid:durableId="129251123">
    <w:abstractNumId w:val="12"/>
  </w:num>
  <w:num w:numId="12" w16cid:durableId="1814712642">
    <w:abstractNumId w:val="10"/>
  </w:num>
  <w:num w:numId="13" w16cid:durableId="420687699">
    <w:abstractNumId w:val="3"/>
  </w:num>
  <w:num w:numId="14" w16cid:durableId="362479953">
    <w:abstractNumId w:val="2"/>
  </w:num>
  <w:num w:numId="15" w16cid:durableId="1723401272">
    <w:abstractNumId w:val="7"/>
  </w:num>
  <w:num w:numId="16" w16cid:durableId="3866083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1A"/>
    <w:rsid w:val="00084B1E"/>
    <w:rsid w:val="000A30EF"/>
    <w:rsid w:val="000C1DFA"/>
    <w:rsid w:val="00104C1C"/>
    <w:rsid w:val="001334FF"/>
    <w:rsid w:val="0015338B"/>
    <w:rsid w:val="00161EB5"/>
    <w:rsid w:val="001818F3"/>
    <w:rsid w:val="00185179"/>
    <w:rsid w:val="001A7815"/>
    <w:rsid w:val="001D4218"/>
    <w:rsid w:val="001E6608"/>
    <w:rsid w:val="00205680"/>
    <w:rsid w:val="0022168C"/>
    <w:rsid w:val="0024297F"/>
    <w:rsid w:val="0024626E"/>
    <w:rsid w:val="00273F9C"/>
    <w:rsid w:val="00293FF1"/>
    <w:rsid w:val="00295538"/>
    <w:rsid w:val="002B54F3"/>
    <w:rsid w:val="002F2515"/>
    <w:rsid w:val="00311860"/>
    <w:rsid w:val="00320CB8"/>
    <w:rsid w:val="00387FC1"/>
    <w:rsid w:val="003C415B"/>
    <w:rsid w:val="003D4B40"/>
    <w:rsid w:val="003D7B73"/>
    <w:rsid w:val="003F1923"/>
    <w:rsid w:val="003F656C"/>
    <w:rsid w:val="0041754E"/>
    <w:rsid w:val="0042101C"/>
    <w:rsid w:val="00426895"/>
    <w:rsid w:val="004314A1"/>
    <w:rsid w:val="004574B7"/>
    <w:rsid w:val="004A45A2"/>
    <w:rsid w:val="004D4ECB"/>
    <w:rsid w:val="0055157C"/>
    <w:rsid w:val="00562978"/>
    <w:rsid w:val="00596DD5"/>
    <w:rsid w:val="005B3CBE"/>
    <w:rsid w:val="005C7D2E"/>
    <w:rsid w:val="0060383D"/>
    <w:rsid w:val="00612050"/>
    <w:rsid w:val="00615EA3"/>
    <w:rsid w:val="00670861"/>
    <w:rsid w:val="006838E8"/>
    <w:rsid w:val="00685B1E"/>
    <w:rsid w:val="006902FA"/>
    <w:rsid w:val="006B3CC2"/>
    <w:rsid w:val="006B4455"/>
    <w:rsid w:val="006B6519"/>
    <w:rsid w:val="006E6BE1"/>
    <w:rsid w:val="007116FB"/>
    <w:rsid w:val="00723681"/>
    <w:rsid w:val="00727AA7"/>
    <w:rsid w:val="00744AA7"/>
    <w:rsid w:val="00762708"/>
    <w:rsid w:val="00766E87"/>
    <w:rsid w:val="007A634A"/>
    <w:rsid w:val="007C08DE"/>
    <w:rsid w:val="007E312C"/>
    <w:rsid w:val="007E5002"/>
    <w:rsid w:val="0082409C"/>
    <w:rsid w:val="00835DED"/>
    <w:rsid w:val="00837EB8"/>
    <w:rsid w:val="0085022E"/>
    <w:rsid w:val="0085175E"/>
    <w:rsid w:val="00856640"/>
    <w:rsid w:val="00876091"/>
    <w:rsid w:val="00892E56"/>
    <w:rsid w:val="008B0067"/>
    <w:rsid w:val="008B7315"/>
    <w:rsid w:val="008F344D"/>
    <w:rsid w:val="0091624F"/>
    <w:rsid w:val="0092378B"/>
    <w:rsid w:val="009361A6"/>
    <w:rsid w:val="00946886"/>
    <w:rsid w:val="00947B0A"/>
    <w:rsid w:val="00981A36"/>
    <w:rsid w:val="009B0B29"/>
    <w:rsid w:val="009C66A2"/>
    <w:rsid w:val="009D1ABF"/>
    <w:rsid w:val="00A10E16"/>
    <w:rsid w:val="00A349AF"/>
    <w:rsid w:val="00A66D7E"/>
    <w:rsid w:val="00AB040C"/>
    <w:rsid w:val="00AC0C20"/>
    <w:rsid w:val="00AF547F"/>
    <w:rsid w:val="00B13492"/>
    <w:rsid w:val="00B13E74"/>
    <w:rsid w:val="00B532EB"/>
    <w:rsid w:val="00B54B6A"/>
    <w:rsid w:val="00B5620F"/>
    <w:rsid w:val="00BA31DA"/>
    <w:rsid w:val="00BE02AB"/>
    <w:rsid w:val="00BF395D"/>
    <w:rsid w:val="00C21E7D"/>
    <w:rsid w:val="00C2661E"/>
    <w:rsid w:val="00C647A5"/>
    <w:rsid w:val="00C753CA"/>
    <w:rsid w:val="00CD69FE"/>
    <w:rsid w:val="00D00C37"/>
    <w:rsid w:val="00D12AC9"/>
    <w:rsid w:val="00D22845"/>
    <w:rsid w:val="00D300CB"/>
    <w:rsid w:val="00D31964"/>
    <w:rsid w:val="00D4652B"/>
    <w:rsid w:val="00D52A85"/>
    <w:rsid w:val="00D92F65"/>
    <w:rsid w:val="00DC761A"/>
    <w:rsid w:val="00DE1936"/>
    <w:rsid w:val="00DE4889"/>
    <w:rsid w:val="00E2248A"/>
    <w:rsid w:val="00E603F4"/>
    <w:rsid w:val="00E85EA3"/>
    <w:rsid w:val="00E90EDD"/>
    <w:rsid w:val="00EC0D22"/>
    <w:rsid w:val="00EC249A"/>
    <w:rsid w:val="00EC65E3"/>
    <w:rsid w:val="00EE389B"/>
    <w:rsid w:val="00F13B73"/>
    <w:rsid w:val="00F30058"/>
    <w:rsid w:val="00F321EE"/>
    <w:rsid w:val="00F4164B"/>
    <w:rsid w:val="00F7791F"/>
    <w:rsid w:val="00F837F3"/>
    <w:rsid w:val="00F96985"/>
    <w:rsid w:val="00FA317E"/>
    <w:rsid w:val="00FA470A"/>
    <w:rsid w:val="00FB318E"/>
    <w:rsid w:val="68B4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16908"/>
  <w15:docId w15:val="{3AA29272-F135-4959-8F1D-C0E8CB4B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C76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84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4B1E"/>
  </w:style>
  <w:style w:type="paragraph" w:styleId="Pieddepage">
    <w:name w:val="footer"/>
    <w:basedOn w:val="Normal"/>
    <w:link w:val="PieddepageCar"/>
    <w:unhideWhenUsed/>
    <w:rsid w:val="00084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084B1E"/>
  </w:style>
  <w:style w:type="paragraph" w:styleId="Textedebulles">
    <w:name w:val="Balloon Text"/>
    <w:basedOn w:val="Normal"/>
    <w:link w:val="TextedebullesCar"/>
    <w:uiPriority w:val="99"/>
    <w:semiHidden/>
    <w:unhideWhenUsed/>
    <w:rsid w:val="0008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B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8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533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F54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1707">
          <w:marLeft w:val="274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7188">
          <w:marLeft w:val="274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290">
          <w:marLeft w:val="274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7779">
          <w:marLeft w:val="274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22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3396">
          <w:marLeft w:val="274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6240">
          <w:marLeft w:val="274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4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41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5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5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5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3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7736">
          <w:marLeft w:val="274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0804">
          <w:marLeft w:val="274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93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2299">
          <w:marLeft w:val="274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754">
          <w:marLeft w:val="274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9241">
          <w:marLeft w:val="274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r/MKVDBy8Xi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cp:lastPrinted>2021-05-04T15:03:00Z</cp:lastPrinted>
  <dcterms:created xsi:type="dcterms:W3CDTF">2022-08-02T10:37:00Z</dcterms:created>
  <dcterms:modified xsi:type="dcterms:W3CDTF">2022-08-04T08:54:00Z</dcterms:modified>
</cp:coreProperties>
</file>