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60ED" w14:textId="77777777" w:rsidR="0045219F" w:rsidRDefault="0045219F" w:rsidP="0047161B">
      <w:pPr>
        <w:shd w:val="clear" w:color="auto" w:fill="FFFFFF"/>
        <w:spacing w:after="0"/>
        <w:ind w:right="282"/>
        <w:jc w:val="both"/>
        <w:rPr>
          <w:rFonts w:ascii="Century Gothic" w:eastAsia="Calibri" w:hAnsi="Century Gothic" w:cs="Futura"/>
          <w:b/>
          <w:bCs/>
          <w:color w:val="003E78"/>
          <w:sz w:val="36"/>
          <w:szCs w:val="34"/>
          <w:u w:color="003E78"/>
          <w:bdr w:val="nil"/>
          <w:lang w:eastAsia="fr-FR"/>
        </w:rPr>
      </w:pPr>
      <w:bookmarkStart w:id="0" w:name="_Hlk109031556"/>
    </w:p>
    <w:p w14:paraId="4D813CAA" w14:textId="484B4F93" w:rsidR="0045219F" w:rsidRPr="009630B9" w:rsidRDefault="000B7D0F" w:rsidP="005C2550">
      <w:pPr>
        <w:shd w:val="clear" w:color="auto" w:fill="FFFFFF"/>
        <w:spacing w:after="0"/>
        <w:ind w:right="282"/>
        <w:jc w:val="center"/>
        <w:rPr>
          <w:rFonts w:ascii="Century Gothic" w:eastAsia="Calibri" w:hAnsi="Century Gothic" w:cs="Futura"/>
          <w:b/>
          <w:bCs/>
          <w:color w:val="003E78"/>
          <w:sz w:val="36"/>
          <w:szCs w:val="36"/>
          <w:u w:color="003E78"/>
          <w:bdr w:val="nil"/>
          <w:lang w:eastAsia="fr-FR"/>
        </w:rPr>
      </w:pPr>
      <w:r w:rsidRPr="009630B9">
        <w:rPr>
          <w:rFonts w:ascii="Century Gothic" w:eastAsia="Calibri" w:hAnsi="Century Gothic" w:cs="Futura"/>
          <w:b/>
          <w:bCs/>
          <w:color w:val="003E78"/>
          <w:sz w:val="36"/>
          <w:szCs w:val="36"/>
          <w:u w:color="003E78"/>
          <w:bdr w:val="nil"/>
          <w:lang w:eastAsia="fr-FR"/>
        </w:rPr>
        <w:t xml:space="preserve">Mme Nezha HAYAT, Présidente de l’Autorité Marocaine du Marché des </w:t>
      </w:r>
      <w:proofErr w:type="gramStart"/>
      <w:r w:rsidRPr="009630B9">
        <w:rPr>
          <w:rFonts w:ascii="Century Gothic" w:eastAsia="Calibri" w:hAnsi="Century Gothic" w:cs="Futura"/>
          <w:b/>
          <w:bCs/>
          <w:color w:val="003E78"/>
          <w:sz w:val="36"/>
          <w:szCs w:val="36"/>
          <w:u w:color="003E78"/>
          <w:bdr w:val="nil"/>
          <w:lang w:eastAsia="fr-FR"/>
        </w:rPr>
        <w:t>Capitaux  réélue</w:t>
      </w:r>
      <w:proofErr w:type="gramEnd"/>
      <w:r w:rsidRPr="009630B9">
        <w:rPr>
          <w:rFonts w:ascii="Century Gothic" w:eastAsia="Calibri" w:hAnsi="Century Gothic" w:cs="Futura"/>
          <w:b/>
          <w:bCs/>
          <w:color w:val="003E78"/>
          <w:sz w:val="36"/>
          <w:szCs w:val="36"/>
          <w:u w:color="003E78"/>
          <w:bdr w:val="nil"/>
          <w:lang w:eastAsia="fr-FR"/>
        </w:rPr>
        <w:t xml:space="preserve"> </w:t>
      </w:r>
      <w:r w:rsidR="009630B9">
        <w:rPr>
          <w:rFonts w:ascii="Century Gothic" w:eastAsia="Calibri" w:hAnsi="Century Gothic" w:cs="Futura"/>
          <w:b/>
          <w:bCs/>
          <w:color w:val="003E78"/>
          <w:sz w:val="36"/>
          <w:szCs w:val="36"/>
          <w:u w:color="003E78"/>
          <w:bdr w:val="nil"/>
          <w:lang w:eastAsia="fr-FR"/>
        </w:rPr>
        <w:t xml:space="preserve">            </w:t>
      </w:r>
      <w:r w:rsidRPr="009630B9">
        <w:rPr>
          <w:rFonts w:ascii="Century Gothic" w:eastAsia="Calibri" w:hAnsi="Century Gothic" w:cs="Futura"/>
          <w:b/>
          <w:bCs/>
          <w:color w:val="003E78"/>
          <w:sz w:val="36"/>
          <w:szCs w:val="36"/>
          <w:u w:color="003E78"/>
          <w:bdr w:val="nil"/>
          <w:lang w:eastAsia="fr-FR"/>
        </w:rPr>
        <w:t xml:space="preserve">à la Présidence du Comité Régional Afrique </w:t>
      </w:r>
      <w:r w:rsidR="009630B9">
        <w:rPr>
          <w:rFonts w:ascii="Century Gothic" w:eastAsia="Calibri" w:hAnsi="Century Gothic" w:cs="Futura"/>
          <w:b/>
          <w:bCs/>
          <w:color w:val="003E78"/>
          <w:sz w:val="36"/>
          <w:szCs w:val="36"/>
          <w:u w:color="003E78"/>
          <w:bdr w:val="nil"/>
          <w:lang w:eastAsia="fr-FR"/>
        </w:rPr>
        <w:t xml:space="preserve">                    </w:t>
      </w:r>
      <w:r w:rsidRPr="009630B9">
        <w:rPr>
          <w:rFonts w:ascii="Century Gothic" w:eastAsia="Calibri" w:hAnsi="Century Gothic" w:cs="Futura"/>
          <w:b/>
          <w:bCs/>
          <w:color w:val="003E78"/>
          <w:sz w:val="36"/>
          <w:szCs w:val="36"/>
          <w:u w:color="003E78"/>
          <w:bdr w:val="nil"/>
          <w:lang w:eastAsia="fr-FR"/>
        </w:rPr>
        <w:t>et Moyen-Orient (AMERC) de l’Organisation Internationale des Com</w:t>
      </w:r>
      <w:r w:rsidR="00B02C33" w:rsidRPr="009630B9">
        <w:rPr>
          <w:rFonts w:ascii="Century Gothic" w:eastAsia="Calibri" w:hAnsi="Century Gothic" w:cs="Futura"/>
          <w:b/>
          <w:bCs/>
          <w:color w:val="003E78"/>
          <w:sz w:val="36"/>
          <w:szCs w:val="36"/>
          <w:u w:color="003E78"/>
          <w:bdr w:val="nil"/>
          <w:lang w:eastAsia="fr-FR"/>
        </w:rPr>
        <w:t>m</w:t>
      </w:r>
      <w:r w:rsidRPr="009630B9">
        <w:rPr>
          <w:rFonts w:ascii="Century Gothic" w:eastAsia="Calibri" w:hAnsi="Century Gothic" w:cs="Futura"/>
          <w:b/>
          <w:bCs/>
          <w:color w:val="003E78"/>
          <w:sz w:val="36"/>
          <w:szCs w:val="36"/>
          <w:u w:color="003E78"/>
          <w:bdr w:val="nil"/>
          <w:lang w:eastAsia="fr-FR"/>
        </w:rPr>
        <w:t xml:space="preserve">issions de Valeurs (OICV) </w:t>
      </w:r>
    </w:p>
    <w:p w14:paraId="7201140E" w14:textId="77777777" w:rsidR="00DA4C6E" w:rsidRPr="009630B9" w:rsidRDefault="00DA4C6E" w:rsidP="0047161B">
      <w:pPr>
        <w:shd w:val="clear" w:color="auto" w:fill="FFFFFF"/>
        <w:spacing w:after="0"/>
        <w:ind w:right="282"/>
        <w:jc w:val="both"/>
        <w:rPr>
          <w:rFonts w:ascii="Century Gothic" w:eastAsia="Calibri" w:hAnsi="Century Gothic" w:cs="Futura"/>
          <w:b/>
          <w:bCs/>
          <w:color w:val="003E78"/>
          <w:sz w:val="21"/>
          <w:szCs w:val="28"/>
          <w:u w:color="003E78"/>
          <w:bdr w:val="nil"/>
          <w:lang w:eastAsia="fr-FR"/>
        </w:rPr>
      </w:pPr>
    </w:p>
    <w:p w14:paraId="2E6B562C" w14:textId="77777777" w:rsidR="00CA123B" w:rsidRPr="009630B9" w:rsidRDefault="00DA4C6E" w:rsidP="000B7D0F">
      <w:pPr>
        <w:spacing w:after="0"/>
        <w:ind w:right="282"/>
        <w:jc w:val="both"/>
        <w:rPr>
          <w:rFonts w:ascii="Century Gothic" w:hAnsi="Century Gothic" w:cstheme="minorHAnsi"/>
          <w:b/>
          <w:bCs/>
          <w:iCs/>
          <w:color w:val="003E78" w:themeColor="accent3"/>
          <w:sz w:val="28"/>
          <w:szCs w:val="21"/>
        </w:rPr>
      </w:pPr>
      <w:r w:rsidRPr="009630B9">
        <w:rPr>
          <w:rFonts w:ascii="Century Gothic" w:hAnsi="Century Gothic" w:cstheme="minorHAnsi"/>
          <w:b/>
          <w:bCs/>
          <w:iCs/>
          <w:color w:val="003E78" w:themeColor="accent3"/>
          <w:sz w:val="28"/>
          <w:szCs w:val="21"/>
        </w:rPr>
        <w:t>Rabat</w:t>
      </w:r>
      <w:r w:rsidR="00C309F9" w:rsidRPr="009630B9">
        <w:rPr>
          <w:rFonts w:ascii="Century Gothic" w:hAnsi="Century Gothic" w:cstheme="minorHAnsi"/>
          <w:b/>
          <w:bCs/>
          <w:iCs/>
          <w:color w:val="003E78" w:themeColor="accent3"/>
          <w:sz w:val="28"/>
          <w:szCs w:val="21"/>
        </w:rPr>
        <w:t>,</w:t>
      </w:r>
      <w:r w:rsidRPr="009630B9">
        <w:rPr>
          <w:rFonts w:ascii="Century Gothic" w:hAnsi="Century Gothic" w:cstheme="minorHAnsi"/>
          <w:b/>
          <w:bCs/>
          <w:iCs/>
          <w:color w:val="003E78" w:themeColor="accent3"/>
          <w:sz w:val="28"/>
          <w:szCs w:val="21"/>
        </w:rPr>
        <w:t xml:space="preserve"> le</w:t>
      </w:r>
      <w:r w:rsidR="00607AC9" w:rsidRPr="009630B9">
        <w:rPr>
          <w:rFonts w:ascii="Century Gothic" w:hAnsi="Century Gothic" w:cstheme="minorHAnsi"/>
          <w:b/>
          <w:bCs/>
          <w:iCs/>
          <w:color w:val="003E78" w:themeColor="accent3"/>
          <w:sz w:val="28"/>
          <w:szCs w:val="21"/>
        </w:rPr>
        <w:t xml:space="preserve"> </w:t>
      </w:r>
      <w:r w:rsidR="000B7D0F" w:rsidRPr="009630B9">
        <w:rPr>
          <w:rFonts w:ascii="Century Gothic" w:hAnsi="Century Gothic" w:cstheme="minorHAnsi"/>
          <w:b/>
          <w:bCs/>
          <w:iCs/>
          <w:color w:val="003E78" w:themeColor="accent3"/>
          <w:sz w:val="28"/>
          <w:szCs w:val="21"/>
        </w:rPr>
        <w:t xml:space="preserve">18 juillet </w:t>
      </w:r>
      <w:r w:rsidR="00CF21BC" w:rsidRPr="009630B9">
        <w:rPr>
          <w:rFonts w:ascii="Century Gothic" w:hAnsi="Century Gothic" w:cstheme="minorHAnsi"/>
          <w:b/>
          <w:bCs/>
          <w:iCs/>
          <w:color w:val="003E78" w:themeColor="accent3"/>
          <w:sz w:val="28"/>
          <w:szCs w:val="21"/>
        </w:rPr>
        <w:t>202</w:t>
      </w:r>
      <w:r w:rsidR="0045219F" w:rsidRPr="009630B9">
        <w:rPr>
          <w:rFonts w:ascii="Century Gothic" w:hAnsi="Century Gothic" w:cstheme="minorHAnsi"/>
          <w:b/>
          <w:bCs/>
          <w:iCs/>
          <w:color w:val="003E78" w:themeColor="accent3"/>
          <w:sz w:val="28"/>
          <w:szCs w:val="21"/>
        </w:rPr>
        <w:t>2</w:t>
      </w:r>
      <w:r w:rsidR="009D0A34" w:rsidRPr="009630B9">
        <w:rPr>
          <w:rFonts w:ascii="Century Gothic" w:hAnsi="Century Gothic" w:cstheme="minorHAnsi"/>
          <w:b/>
          <w:bCs/>
          <w:iCs/>
          <w:color w:val="003E78" w:themeColor="accent3"/>
          <w:sz w:val="28"/>
          <w:szCs w:val="21"/>
        </w:rPr>
        <w:t xml:space="preserve"> </w:t>
      </w:r>
      <w:r w:rsidRPr="009630B9">
        <w:rPr>
          <w:rFonts w:ascii="Century Gothic" w:hAnsi="Century Gothic" w:cstheme="minorHAnsi"/>
          <w:b/>
          <w:bCs/>
          <w:iCs/>
          <w:color w:val="003E78" w:themeColor="accent3"/>
          <w:sz w:val="28"/>
          <w:szCs w:val="21"/>
        </w:rPr>
        <w:t xml:space="preserve"> </w:t>
      </w:r>
    </w:p>
    <w:p w14:paraId="66D59DD7" w14:textId="77777777" w:rsidR="00CA123B" w:rsidRPr="009630B9" w:rsidRDefault="00CA123B" w:rsidP="0047161B">
      <w:pPr>
        <w:spacing w:after="0"/>
        <w:ind w:right="282"/>
        <w:jc w:val="both"/>
        <w:rPr>
          <w:rFonts w:ascii="Century Gothic" w:hAnsi="Century Gothic" w:cstheme="minorHAnsi"/>
          <w:b/>
          <w:bCs/>
          <w:iCs/>
          <w:color w:val="000000" w:themeColor="text1"/>
          <w:sz w:val="15"/>
          <w:szCs w:val="11"/>
        </w:rPr>
      </w:pPr>
    </w:p>
    <w:p w14:paraId="2C15225D" w14:textId="77777777" w:rsidR="005A3EAD" w:rsidRPr="009630B9" w:rsidRDefault="00072048" w:rsidP="00072048">
      <w:pPr>
        <w:jc w:val="both"/>
        <w:rPr>
          <w:rFonts w:ascii="Century Gothic" w:hAnsi="Century Gothic" w:cstheme="minorHAnsi"/>
          <w:b/>
          <w:iCs/>
          <w:color w:val="000000" w:themeColor="text1"/>
          <w:sz w:val="24"/>
          <w:szCs w:val="21"/>
        </w:rPr>
      </w:pPr>
      <w:r w:rsidRPr="009630B9">
        <w:rPr>
          <w:rFonts w:ascii="Century Gothic" w:hAnsi="Century Gothic" w:cstheme="minorHAnsi"/>
          <w:b/>
          <w:iCs/>
          <w:color w:val="000000" w:themeColor="text1"/>
          <w:sz w:val="24"/>
          <w:szCs w:val="21"/>
        </w:rPr>
        <w:t xml:space="preserve">L’Autorité Marocaine du Marché des Capitaux a le plaisir d’annoncer la réélection de Madame Nezha HAYAT, Présidente de l’Autorité Marocaine du Marché des Capitaux, au poste de Présidente du Comité Régional Afrique et Moyen-Orient (AMERC) pour un deuxième mandat. </w:t>
      </w:r>
      <w:r w:rsidR="00B05E43" w:rsidRPr="009630B9">
        <w:rPr>
          <w:rFonts w:ascii="Century Gothic" w:hAnsi="Century Gothic" w:cstheme="minorHAnsi"/>
          <w:b/>
          <w:iCs/>
          <w:color w:val="000000" w:themeColor="text1"/>
          <w:sz w:val="24"/>
          <w:szCs w:val="21"/>
        </w:rPr>
        <w:t>A ce titre, l’AMMC conserve son siège au sein du Conseil d’Administration de l’Organisation Internationale des Com</w:t>
      </w:r>
      <w:r w:rsidR="00B6353A" w:rsidRPr="009630B9">
        <w:rPr>
          <w:rFonts w:ascii="Century Gothic" w:hAnsi="Century Gothic" w:cstheme="minorHAnsi"/>
          <w:b/>
          <w:iCs/>
          <w:color w:val="000000" w:themeColor="text1"/>
          <w:sz w:val="24"/>
          <w:szCs w:val="21"/>
        </w:rPr>
        <w:t>m</w:t>
      </w:r>
      <w:r w:rsidR="00B05E43" w:rsidRPr="009630B9">
        <w:rPr>
          <w:rFonts w:ascii="Century Gothic" w:hAnsi="Century Gothic" w:cstheme="minorHAnsi"/>
          <w:b/>
          <w:iCs/>
          <w:color w:val="000000" w:themeColor="text1"/>
          <w:sz w:val="24"/>
          <w:szCs w:val="21"/>
        </w:rPr>
        <w:t>issions de Valeurs</w:t>
      </w:r>
      <w:r w:rsidRPr="009630B9">
        <w:rPr>
          <w:rFonts w:ascii="Century Gothic" w:hAnsi="Century Gothic" w:cstheme="minorHAnsi"/>
          <w:b/>
          <w:iCs/>
          <w:color w:val="000000" w:themeColor="text1"/>
          <w:sz w:val="24"/>
          <w:szCs w:val="21"/>
        </w:rPr>
        <w:t xml:space="preserve"> (OICV)</w:t>
      </w:r>
      <w:r w:rsidR="00B05E43" w:rsidRPr="009630B9">
        <w:rPr>
          <w:rFonts w:ascii="Century Gothic" w:hAnsi="Century Gothic" w:cstheme="minorHAnsi"/>
          <w:b/>
          <w:iCs/>
          <w:color w:val="000000" w:themeColor="text1"/>
          <w:sz w:val="24"/>
          <w:szCs w:val="21"/>
        </w:rPr>
        <w:t xml:space="preserve">. </w:t>
      </w:r>
    </w:p>
    <w:p w14:paraId="41D41AC8" w14:textId="77777777" w:rsidR="00D85FD9" w:rsidRPr="009630B9" w:rsidRDefault="00D85FD9" w:rsidP="0047161B">
      <w:pPr>
        <w:spacing w:after="0"/>
        <w:ind w:right="282"/>
        <w:jc w:val="both"/>
        <w:rPr>
          <w:rFonts w:ascii="Century Gothic" w:hAnsi="Century Gothic" w:cstheme="minorHAnsi"/>
          <w:b/>
          <w:iCs/>
          <w:color w:val="000000" w:themeColor="text1"/>
          <w:sz w:val="24"/>
          <w:szCs w:val="21"/>
        </w:rPr>
      </w:pPr>
    </w:p>
    <w:p w14:paraId="01145210" w14:textId="77777777" w:rsidR="00306630" w:rsidRPr="009630B9" w:rsidRDefault="00280459" w:rsidP="00306630">
      <w:pPr>
        <w:spacing w:after="0"/>
        <w:ind w:right="282"/>
        <w:jc w:val="both"/>
        <w:rPr>
          <w:rFonts w:ascii="Century Gothic" w:hAnsi="Century Gothic"/>
          <w:color w:val="FF0000"/>
          <w:sz w:val="18"/>
          <w:szCs w:val="18"/>
        </w:rPr>
      </w:pPr>
      <w:r w:rsidRPr="009630B9">
        <w:rPr>
          <w:rFonts w:ascii="Century Gothic" w:hAnsi="Century Gothic"/>
          <w:sz w:val="24"/>
          <w:szCs w:val="24"/>
        </w:rPr>
        <w:t>Le Comité Régional de l’Afrique et du Moyen</w:t>
      </w:r>
      <w:r w:rsidR="00072048" w:rsidRPr="009630B9">
        <w:rPr>
          <w:rFonts w:ascii="Century Gothic" w:hAnsi="Century Gothic"/>
          <w:sz w:val="24"/>
          <w:szCs w:val="24"/>
        </w:rPr>
        <w:t>-</w:t>
      </w:r>
      <w:r w:rsidRPr="009630B9">
        <w:rPr>
          <w:rFonts w:ascii="Century Gothic" w:hAnsi="Century Gothic"/>
          <w:sz w:val="24"/>
          <w:szCs w:val="24"/>
        </w:rPr>
        <w:t xml:space="preserve">Orient </w:t>
      </w:r>
      <w:proofErr w:type="gramStart"/>
      <w:r w:rsidRPr="009630B9">
        <w:rPr>
          <w:rFonts w:ascii="Century Gothic" w:hAnsi="Century Gothic"/>
          <w:sz w:val="24"/>
          <w:szCs w:val="24"/>
        </w:rPr>
        <w:t>( AMERC</w:t>
      </w:r>
      <w:proofErr w:type="gramEnd"/>
      <w:r w:rsidRPr="009630B9">
        <w:rPr>
          <w:rFonts w:ascii="Century Gothic" w:hAnsi="Century Gothic"/>
          <w:sz w:val="24"/>
          <w:szCs w:val="24"/>
        </w:rPr>
        <w:t xml:space="preserve">) de l’OICV est le comité qui regroupe les régulateurs des marchés financiers de la région et dont les travaux </w:t>
      </w:r>
      <w:r w:rsidR="000C3C11" w:rsidRPr="009630B9">
        <w:rPr>
          <w:rFonts w:ascii="Century Gothic" w:hAnsi="Century Gothic"/>
          <w:sz w:val="24"/>
          <w:szCs w:val="24"/>
        </w:rPr>
        <w:t>ont pour objectif l’examen, l’échange d’information et la promotion des questions spécifiques au développement des marchés des capitaux. L’AMERC comprend 28 membres or</w:t>
      </w:r>
      <w:r w:rsidR="00BC6554" w:rsidRPr="009630B9">
        <w:rPr>
          <w:rFonts w:ascii="Century Gothic" w:hAnsi="Century Gothic"/>
          <w:sz w:val="24"/>
          <w:szCs w:val="24"/>
        </w:rPr>
        <w:t>dinaires et 12 membres associés.  T</w:t>
      </w:r>
      <w:r w:rsidR="000C3C11" w:rsidRPr="009630B9">
        <w:rPr>
          <w:rFonts w:ascii="Century Gothic" w:hAnsi="Century Gothic"/>
          <w:sz w:val="24"/>
          <w:szCs w:val="24"/>
        </w:rPr>
        <w:t>ous</w:t>
      </w:r>
      <w:r w:rsidR="00BC6554" w:rsidRPr="009630B9">
        <w:rPr>
          <w:rFonts w:ascii="Century Gothic" w:hAnsi="Century Gothic"/>
          <w:sz w:val="24"/>
          <w:szCs w:val="24"/>
        </w:rPr>
        <w:t xml:space="preserve"> représentent</w:t>
      </w:r>
      <w:r w:rsidR="000C3C11" w:rsidRPr="009630B9">
        <w:rPr>
          <w:rFonts w:ascii="Century Gothic" w:hAnsi="Century Gothic"/>
          <w:sz w:val="24"/>
          <w:szCs w:val="24"/>
        </w:rPr>
        <w:t xml:space="preserve"> les régulateurs de la région Afrique et Moyen-Orient. </w:t>
      </w:r>
    </w:p>
    <w:p w14:paraId="039CD668" w14:textId="77777777" w:rsidR="00523647" w:rsidRPr="009630B9" w:rsidRDefault="00523647" w:rsidP="00523647">
      <w:pPr>
        <w:spacing w:after="0"/>
        <w:ind w:right="282"/>
        <w:jc w:val="both"/>
        <w:rPr>
          <w:rFonts w:ascii="Century Gothic" w:hAnsi="Century Gothic"/>
          <w:sz w:val="18"/>
          <w:szCs w:val="18"/>
        </w:rPr>
      </w:pPr>
    </w:p>
    <w:p w14:paraId="32D9F5CD" w14:textId="77777777" w:rsidR="007131E2" w:rsidRPr="009630B9" w:rsidRDefault="000C3C11" w:rsidP="00BC6554">
      <w:pPr>
        <w:spacing w:after="0"/>
        <w:ind w:right="282"/>
        <w:jc w:val="both"/>
        <w:rPr>
          <w:rFonts w:ascii="Century Gothic" w:hAnsi="Century Gothic"/>
          <w:sz w:val="24"/>
          <w:szCs w:val="24"/>
        </w:rPr>
      </w:pPr>
      <w:r w:rsidRPr="009630B9">
        <w:rPr>
          <w:rFonts w:ascii="Century Gothic" w:hAnsi="Century Gothic"/>
          <w:sz w:val="24"/>
          <w:szCs w:val="24"/>
        </w:rPr>
        <w:t xml:space="preserve">En tant que membre du Conseil d’Administration de l’OICV, l’AMMC </w:t>
      </w:r>
      <w:r w:rsidR="00BC6554" w:rsidRPr="009630B9">
        <w:rPr>
          <w:rFonts w:ascii="Century Gothic" w:hAnsi="Century Gothic"/>
          <w:sz w:val="24"/>
          <w:szCs w:val="24"/>
        </w:rPr>
        <w:t>prend activement part aux débats internationaux et aux discussions sur l’évolution de</w:t>
      </w:r>
      <w:r w:rsidR="00072048" w:rsidRPr="009630B9">
        <w:rPr>
          <w:rFonts w:ascii="Century Gothic" w:hAnsi="Century Gothic"/>
          <w:sz w:val="24"/>
          <w:szCs w:val="24"/>
        </w:rPr>
        <w:t xml:space="preserve"> la</w:t>
      </w:r>
      <w:r w:rsidR="00BC6554" w:rsidRPr="009630B9">
        <w:rPr>
          <w:rFonts w:ascii="Century Gothic" w:hAnsi="Century Gothic"/>
          <w:sz w:val="24"/>
          <w:szCs w:val="24"/>
        </w:rPr>
        <w:t xml:space="preserve"> règlementation financière. </w:t>
      </w:r>
    </w:p>
    <w:p w14:paraId="6EB78A47" w14:textId="77777777" w:rsidR="000C3C11" w:rsidRPr="007131E2" w:rsidRDefault="000C3C11" w:rsidP="007131E2">
      <w:pPr>
        <w:spacing w:after="0"/>
        <w:ind w:right="282"/>
        <w:jc w:val="both"/>
        <w:rPr>
          <w:rFonts w:ascii="Century Gothic" w:hAnsi="Century Gothic"/>
          <w:sz w:val="18"/>
          <w:szCs w:val="18"/>
        </w:rPr>
      </w:pPr>
    </w:p>
    <w:p w14:paraId="1240A751" w14:textId="603C1C28" w:rsidR="00C84164" w:rsidRPr="00E2604E" w:rsidRDefault="00C84164" w:rsidP="0047161B">
      <w:pPr>
        <w:spacing w:after="0"/>
        <w:ind w:right="282"/>
        <w:jc w:val="both"/>
        <w:rPr>
          <w:rFonts w:ascii="Century Gothic" w:hAnsi="Century Gothic" w:cstheme="minorHAnsi"/>
          <w:sz w:val="21"/>
          <w:szCs w:val="20"/>
        </w:rPr>
      </w:pPr>
    </w:p>
    <w:p w14:paraId="555F7E4E" w14:textId="21AD67EC" w:rsidR="00C84164" w:rsidRPr="00E2604E" w:rsidRDefault="00C84164" w:rsidP="0047161B">
      <w:pPr>
        <w:spacing w:after="0"/>
        <w:ind w:right="282"/>
        <w:jc w:val="both"/>
        <w:rPr>
          <w:rFonts w:ascii="Century Gothic" w:hAnsi="Century Gothic" w:cstheme="minorHAnsi"/>
          <w:sz w:val="21"/>
          <w:szCs w:val="20"/>
        </w:rPr>
      </w:pPr>
    </w:p>
    <w:p w14:paraId="4B7D52CC" w14:textId="3FDBF2D3" w:rsidR="006C7E49" w:rsidRPr="00E2604E" w:rsidRDefault="006C7E49" w:rsidP="0047161B">
      <w:pPr>
        <w:spacing w:after="0"/>
        <w:ind w:right="282"/>
        <w:jc w:val="both"/>
        <w:rPr>
          <w:rFonts w:ascii="Century Gothic" w:hAnsi="Century Gothic" w:cstheme="minorHAnsi"/>
          <w:sz w:val="21"/>
          <w:szCs w:val="20"/>
        </w:rPr>
      </w:pPr>
    </w:p>
    <w:p w14:paraId="21DE3B7F" w14:textId="723122BA" w:rsidR="00E2604E" w:rsidRPr="00E2604E" w:rsidRDefault="00E2604E" w:rsidP="0047161B">
      <w:pPr>
        <w:ind w:right="282"/>
        <w:jc w:val="both"/>
        <w:rPr>
          <w:rFonts w:ascii="Century Gothic" w:hAnsi="Century Gothic"/>
          <w:b/>
          <w:bCs/>
          <w:sz w:val="28"/>
          <w:szCs w:val="24"/>
        </w:rPr>
      </w:pPr>
    </w:p>
    <w:p w14:paraId="659D3361" w14:textId="2F46949C" w:rsidR="00527812" w:rsidRDefault="00527812" w:rsidP="0047161B">
      <w:pPr>
        <w:ind w:right="282"/>
        <w:jc w:val="both"/>
        <w:rPr>
          <w:rFonts w:ascii="Century Gothic" w:hAnsi="Century Gothic"/>
          <w:b/>
          <w:bCs/>
          <w:sz w:val="10"/>
          <w:szCs w:val="14"/>
        </w:rPr>
      </w:pPr>
    </w:p>
    <w:p w14:paraId="41BFE230" w14:textId="22616697" w:rsidR="009630B9" w:rsidRDefault="009630B9" w:rsidP="0047161B">
      <w:pPr>
        <w:ind w:right="282"/>
        <w:jc w:val="both"/>
        <w:rPr>
          <w:rFonts w:ascii="Century Gothic" w:hAnsi="Century Gothic"/>
          <w:b/>
          <w:bCs/>
          <w:sz w:val="10"/>
          <w:szCs w:val="14"/>
        </w:rPr>
      </w:pPr>
    </w:p>
    <w:p w14:paraId="0DA96A94" w14:textId="346A53AF" w:rsidR="009630B9" w:rsidRDefault="009630B9" w:rsidP="0047161B">
      <w:pPr>
        <w:ind w:right="282"/>
        <w:jc w:val="both"/>
        <w:rPr>
          <w:rFonts w:ascii="Century Gothic" w:hAnsi="Century Gothic"/>
          <w:b/>
          <w:bCs/>
          <w:sz w:val="10"/>
          <w:szCs w:val="14"/>
        </w:rPr>
      </w:pPr>
    </w:p>
    <w:p w14:paraId="6E192967" w14:textId="72B59385" w:rsidR="009630B9" w:rsidRDefault="009630B9" w:rsidP="0047161B">
      <w:pPr>
        <w:ind w:right="282"/>
        <w:jc w:val="both"/>
        <w:rPr>
          <w:rFonts w:ascii="Century Gothic" w:hAnsi="Century Gothic"/>
          <w:b/>
          <w:bCs/>
          <w:sz w:val="10"/>
          <w:szCs w:val="14"/>
        </w:rPr>
      </w:pPr>
    </w:p>
    <w:p w14:paraId="3AE940D7" w14:textId="77777777" w:rsidR="009630B9" w:rsidRDefault="009630B9" w:rsidP="0024765A">
      <w:pPr>
        <w:ind w:right="282"/>
        <w:jc w:val="center"/>
        <w:rPr>
          <w:rFonts w:ascii="Century Gothic" w:hAnsi="Century Gothic"/>
          <w:b/>
          <w:bCs/>
          <w:sz w:val="10"/>
          <w:szCs w:val="14"/>
        </w:rPr>
      </w:pPr>
    </w:p>
    <w:p w14:paraId="4669C6FF" w14:textId="6303F183" w:rsidR="009630B9" w:rsidRDefault="009630B9" w:rsidP="0047161B">
      <w:pPr>
        <w:ind w:right="282"/>
        <w:jc w:val="both"/>
        <w:rPr>
          <w:rFonts w:ascii="Century Gothic" w:hAnsi="Century Gothic"/>
          <w:b/>
          <w:bCs/>
          <w:sz w:val="10"/>
          <w:szCs w:val="14"/>
        </w:rPr>
      </w:pPr>
    </w:p>
    <w:p w14:paraId="2955165E" w14:textId="77777777" w:rsidR="009630B9" w:rsidRDefault="009630B9" w:rsidP="0047161B">
      <w:pPr>
        <w:ind w:right="282"/>
        <w:jc w:val="both"/>
        <w:rPr>
          <w:rFonts w:ascii="Century Gothic" w:hAnsi="Century Gothic"/>
          <w:b/>
          <w:bCs/>
          <w:sz w:val="10"/>
          <w:szCs w:val="14"/>
        </w:rPr>
      </w:pPr>
    </w:p>
    <w:p w14:paraId="0254678B" w14:textId="103A5E54" w:rsidR="009630B9" w:rsidRDefault="009630B9" w:rsidP="0047161B">
      <w:pPr>
        <w:ind w:right="282"/>
        <w:jc w:val="both"/>
        <w:rPr>
          <w:rFonts w:ascii="Century Gothic" w:hAnsi="Century Gothic"/>
          <w:b/>
          <w:bCs/>
          <w:sz w:val="10"/>
          <w:szCs w:val="14"/>
        </w:rPr>
      </w:pPr>
    </w:p>
    <w:p w14:paraId="6C35FD96" w14:textId="5402F33D" w:rsidR="009630B9" w:rsidRDefault="009630B9" w:rsidP="0047161B">
      <w:pPr>
        <w:ind w:right="282"/>
        <w:jc w:val="both"/>
        <w:rPr>
          <w:rFonts w:ascii="Century Gothic" w:hAnsi="Century Gothic"/>
          <w:b/>
          <w:bCs/>
          <w:sz w:val="10"/>
          <w:szCs w:val="14"/>
        </w:rPr>
      </w:pPr>
      <w:r w:rsidRPr="00E2604E">
        <w:rPr>
          <w:rFonts w:ascii="Century Gothic" w:eastAsia="Calibri Light" w:hAnsi="Century Gothic" w:cs="Calibri Light"/>
          <w:noProof/>
          <w:lang w:eastAsia="fr-FR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758399D" wp14:editId="2C7D88EB">
                <wp:simplePos x="0" y="0"/>
                <wp:positionH relativeFrom="margin">
                  <wp:posOffset>0</wp:posOffset>
                </wp:positionH>
                <wp:positionV relativeFrom="line">
                  <wp:posOffset>204470</wp:posOffset>
                </wp:positionV>
                <wp:extent cx="6030595" cy="1254868"/>
                <wp:effectExtent l="0" t="0" r="1905" b="2540"/>
                <wp:wrapNone/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254868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45E09A" w14:textId="77777777" w:rsidR="009630B9" w:rsidRPr="009630B9" w:rsidRDefault="009630B9" w:rsidP="009630B9">
                            <w:pPr>
                              <w:pStyle w:val="Corps"/>
                              <w:jc w:val="both"/>
                              <w:rPr>
                                <w:rFonts w:ascii="FUTURA LIGHT BT" w:eastAsia="Calibri Light" w:hAnsi="FUTURA LIGHT BT" w:cs="Calibri Light"/>
                                <w:b/>
                                <w:bCs/>
                                <w:i/>
                                <w:iCs/>
                                <w:color w:val="002855"/>
                                <w:sz w:val="22"/>
                                <w:szCs w:val="22"/>
                                <w:u w:color="002855"/>
                              </w:rPr>
                            </w:pPr>
                            <w:r w:rsidRPr="009630B9">
                              <w:rPr>
                                <w:rFonts w:ascii="FUTURA LIGHT BT" w:eastAsia="Calibri Light" w:hAnsi="FUTURA LIGHT BT" w:cs="Calibri Light"/>
                                <w:b/>
                                <w:bCs/>
                                <w:i/>
                                <w:iCs/>
                                <w:color w:val="002855"/>
                                <w:sz w:val="22"/>
                                <w:szCs w:val="22"/>
                                <w:u w:color="002855"/>
                              </w:rPr>
                              <w:t xml:space="preserve">A propos de l’Autorité Marocaine du </w:t>
                            </w:r>
                            <w:r w:rsidRPr="009630B9">
                              <w:rPr>
                                <w:rFonts w:ascii="FUTURA LIGHT BT" w:eastAsia="Calibri Light" w:hAnsi="FUTURA LIGHT BT" w:cs="Calibri Light"/>
                                <w:b/>
                                <w:bCs/>
                                <w:i/>
                                <w:iCs/>
                                <w:color w:val="002855" w:themeColor="accent1"/>
                                <w:sz w:val="22"/>
                                <w:szCs w:val="22"/>
                                <w:u w:color="002855"/>
                              </w:rPr>
                              <w:t xml:space="preserve">Marché des Capitaux </w:t>
                            </w:r>
                            <w:r w:rsidRPr="009630B9">
                              <w:rPr>
                                <w:rFonts w:ascii="FUTURA LIGHT BT" w:eastAsia="Calibri Light" w:hAnsi="FUTURA LIGHT BT" w:cs="Calibri Light"/>
                                <w:b/>
                                <w:bCs/>
                                <w:i/>
                                <w:iCs/>
                                <w:color w:val="002855"/>
                                <w:sz w:val="22"/>
                                <w:szCs w:val="22"/>
                                <w:u w:color="002855"/>
                              </w:rPr>
                              <w:t>(AMMC)</w:t>
                            </w:r>
                          </w:p>
                          <w:p w14:paraId="7FC64E9B" w14:textId="77777777" w:rsidR="009630B9" w:rsidRPr="009659DD" w:rsidRDefault="009630B9" w:rsidP="009630B9">
                            <w:pPr>
                              <w:pStyle w:val="Corps"/>
                              <w:jc w:val="both"/>
                              <w:rPr>
                                <w:rFonts w:ascii="FUTURA LIGHT BT" w:eastAsia="Calibri Light" w:hAnsi="FUTURA LIGHT BT" w:cs="Calibri Light"/>
                                <w:b/>
                                <w:bCs/>
                                <w:i/>
                                <w:iCs/>
                                <w:color w:val="002855"/>
                                <w:u w:color="002855"/>
                              </w:rPr>
                            </w:pPr>
                          </w:p>
                          <w:p w14:paraId="75C28844" w14:textId="27A25F54" w:rsidR="009630B9" w:rsidRDefault="009630B9" w:rsidP="009630B9">
                            <w:pPr>
                              <w:pStyle w:val="Corps"/>
                              <w:jc w:val="both"/>
                              <w:rPr>
                                <w:rFonts w:ascii="FUTURA LIGHT BT" w:eastAsia="Calibri Light" w:hAnsi="FUTURA LIGHT BT" w:cs="Calibri Ligh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659DD">
                              <w:rPr>
                                <w:rFonts w:ascii="FUTURA LIGHT BT" w:eastAsia="Calibri Light" w:hAnsi="FUTURA LIGHT BT" w:cs="Calibri Light"/>
                                <w:i/>
                                <w:iCs/>
                                <w:sz w:val="20"/>
                                <w:szCs w:val="20"/>
                              </w:rPr>
                              <w:t>L’AMMC est l'autorité de régulation du marché marocain des capitaux. L’Institution a pour missions de veiller à la protection de l’épargne investie en instruments financiers et au bon fonctionnement et à la transparence du marché des capitaux au Maroc.</w:t>
                            </w:r>
                          </w:p>
                          <w:p w14:paraId="1B2FD875" w14:textId="77777777" w:rsidR="009630B9" w:rsidRPr="009630B9" w:rsidRDefault="009630B9" w:rsidP="009630B9">
                            <w:pPr>
                              <w:pStyle w:val="Corps"/>
                              <w:jc w:val="both"/>
                              <w:rPr>
                                <w:rFonts w:ascii="FUTURA LIGHT BT" w:eastAsia="Calibri Light" w:hAnsi="FUTURA LIGHT BT" w:cs="Calibri Light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2F29190" w14:textId="158FCA29" w:rsidR="009630B9" w:rsidRPr="009630B9" w:rsidRDefault="009630B9" w:rsidP="009630B9">
                            <w:pPr>
                              <w:pStyle w:val="FrameContents"/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003E78" w:themeColor="accent3"/>
                              </w:rPr>
                            </w:pPr>
                            <w:hyperlink r:id="rId8" w:history="1">
                              <w:r w:rsidRPr="009630B9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003E78" w:themeColor="accent3"/>
                                </w:rPr>
                                <w:t>www.ammc.ma</w:t>
                              </w:r>
                            </w:hyperlink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8399D" id="officeArt object" o:spid="_x0000_s1026" alt="Rectangle 3" style="position:absolute;left:0;text-align:left;margin-left:0;margin-top:16.1pt;width:474.85pt;height:98.8pt;z-index:2516756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" fillcolor="#deebf7" stroked="f" strokeweight="1pt">
                <v:stroke miterlimit="4"/>
                <v:textbox inset="1.27mm,1.27mm,1.27mm,1.27mm">
                  <w:txbxContent>
                    <w:p w14:paraId="5C45E09A" w14:textId="77777777" w:rsidR="009630B9" w:rsidRPr="009630B9" w:rsidRDefault="009630B9" w:rsidP="009630B9">
                      <w:pPr>
                        <w:pStyle w:val="Corps"/>
                        <w:jc w:val="both"/>
                        <w:rPr>
                          <w:rFonts w:ascii="FUTURA LIGHT BT" w:eastAsia="Calibri Light" w:hAnsi="FUTURA LIGHT BT" w:cs="Calibri Light"/>
                          <w:b/>
                          <w:bCs/>
                          <w:i/>
                          <w:iCs/>
                          <w:color w:val="002855"/>
                          <w:sz w:val="22"/>
                          <w:szCs w:val="22"/>
                          <w:u w:color="002855"/>
                        </w:rPr>
                      </w:pPr>
                      <w:r w:rsidRPr="009630B9">
                        <w:rPr>
                          <w:rFonts w:ascii="FUTURA LIGHT BT" w:eastAsia="Calibri Light" w:hAnsi="FUTURA LIGHT BT" w:cs="Calibri Light"/>
                          <w:b/>
                          <w:bCs/>
                          <w:i/>
                          <w:iCs/>
                          <w:color w:val="002855"/>
                          <w:sz w:val="22"/>
                          <w:szCs w:val="22"/>
                          <w:u w:color="002855"/>
                        </w:rPr>
                        <w:t xml:space="preserve">A propos de l’Autorité Marocaine du </w:t>
                      </w:r>
                      <w:r w:rsidRPr="009630B9">
                        <w:rPr>
                          <w:rFonts w:ascii="FUTURA LIGHT BT" w:eastAsia="Calibri Light" w:hAnsi="FUTURA LIGHT BT" w:cs="Calibri Light"/>
                          <w:b/>
                          <w:bCs/>
                          <w:i/>
                          <w:iCs/>
                          <w:color w:val="002855" w:themeColor="accent1"/>
                          <w:sz w:val="22"/>
                          <w:szCs w:val="22"/>
                          <w:u w:color="002855"/>
                        </w:rPr>
                        <w:t xml:space="preserve">Marché des Capitaux </w:t>
                      </w:r>
                      <w:r w:rsidRPr="009630B9">
                        <w:rPr>
                          <w:rFonts w:ascii="FUTURA LIGHT BT" w:eastAsia="Calibri Light" w:hAnsi="FUTURA LIGHT BT" w:cs="Calibri Light"/>
                          <w:b/>
                          <w:bCs/>
                          <w:i/>
                          <w:iCs/>
                          <w:color w:val="002855"/>
                          <w:sz w:val="22"/>
                          <w:szCs w:val="22"/>
                          <w:u w:color="002855"/>
                        </w:rPr>
                        <w:t>(AMMC)</w:t>
                      </w:r>
                    </w:p>
                    <w:p w14:paraId="7FC64E9B" w14:textId="77777777" w:rsidR="009630B9" w:rsidRPr="009659DD" w:rsidRDefault="009630B9" w:rsidP="009630B9">
                      <w:pPr>
                        <w:pStyle w:val="Corps"/>
                        <w:jc w:val="both"/>
                        <w:rPr>
                          <w:rFonts w:ascii="FUTURA LIGHT BT" w:eastAsia="Calibri Light" w:hAnsi="FUTURA LIGHT BT" w:cs="Calibri Light"/>
                          <w:b/>
                          <w:bCs/>
                          <w:i/>
                          <w:iCs/>
                          <w:color w:val="002855"/>
                          <w:u w:color="002855"/>
                        </w:rPr>
                      </w:pPr>
                    </w:p>
                    <w:p w14:paraId="75C28844" w14:textId="27A25F54" w:rsidR="009630B9" w:rsidRDefault="009630B9" w:rsidP="009630B9">
                      <w:pPr>
                        <w:pStyle w:val="Corps"/>
                        <w:jc w:val="both"/>
                        <w:rPr>
                          <w:rFonts w:ascii="FUTURA LIGHT BT" w:eastAsia="Calibri Light" w:hAnsi="FUTURA LIGHT BT" w:cs="Calibri Light"/>
                          <w:i/>
                          <w:iCs/>
                          <w:sz w:val="20"/>
                          <w:szCs w:val="20"/>
                        </w:rPr>
                      </w:pPr>
                      <w:r w:rsidRPr="009659DD">
                        <w:rPr>
                          <w:rFonts w:ascii="FUTURA LIGHT BT" w:eastAsia="Calibri Light" w:hAnsi="FUTURA LIGHT BT" w:cs="Calibri Light"/>
                          <w:i/>
                          <w:iCs/>
                          <w:sz w:val="20"/>
                          <w:szCs w:val="20"/>
                        </w:rPr>
                        <w:t>L’AMMC est l'autorité de régulation du marché marocain des capitaux. L’Institution a pour missions de veiller à la protection de l’épargne investie en instruments financiers et au bon fonctionnement et à la transparence du marché des capitaux au Maroc.</w:t>
                      </w:r>
                    </w:p>
                    <w:p w14:paraId="1B2FD875" w14:textId="77777777" w:rsidR="009630B9" w:rsidRPr="009630B9" w:rsidRDefault="009630B9" w:rsidP="009630B9">
                      <w:pPr>
                        <w:pStyle w:val="Corps"/>
                        <w:jc w:val="both"/>
                        <w:rPr>
                          <w:rFonts w:ascii="FUTURA LIGHT BT" w:eastAsia="Calibri Light" w:hAnsi="FUTURA LIGHT BT" w:cs="Calibri Light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2F29190" w14:textId="158FCA29" w:rsidR="009630B9" w:rsidRPr="009630B9" w:rsidRDefault="009630B9" w:rsidP="009630B9">
                      <w:pPr>
                        <w:pStyle w:val="FrameContents"/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003E78" w:themeColor="accent3"/>
                        </w:rPr>
                      </w:pPr>
                      <w:hyperlink r:id="rId9" w:history="1">
                        <w:r w:rsidRPr="009630B9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color w:val="003E78" w:themeColor="accent3"/>
                          </w:rPr>
                          <w:t>www.ammc.ma</w:t>
                        </w:r>
                      </w:hyperlink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50D7AF76" w14:textId="3734D6A2" w:rsidR="009630B9" w:rsidRDefault="009630B9" w:rsidP="0047161B">
      <w:pPr>
        <w:ind w:right="282"/>
        <w:jc w:val="both"/>
        <w:rPr>
          <w:rFonts w:ascii="Century Gothic" w:hAnsi="Century Gothic"/>
          <w:b/>
          <w:bCs/>
          <w:sz w:val="10"/>
          <w:szCs w:val="14"/>
        </w:rPr>
      </w:pPr>
    </w:p>
    <w:p w14:paraId="454DF12A" w14:textId="03FCD430" w:rsidR="009630B9" w:rsidRDefault="009630B9" w:rsidP="0047161B">
      <w:pPr>
        <w:ind w:right="282"/>
        <w:jc w:val="both"/>
        <w:rPr>
          <w:rFonts w:ascii="Century Gothic" w:hAnsi="Century Gothic"/>
          <w:b/>
          <w:bCs/>
          <w:sz w:val="10"/>
          <w:szCs w:val="14"/>
        </w:rPr>
      </w:pPr>
    </w:p>
    <w:p w14:paraId="0E6E2611" w14:textId="015BFD31" w:rsidR="009630B9" w:rsidRDefault="009630B9" w:rsidP="0047161B">
      <w:pPr>
        <w:ind w:right="282"/>
        <w:jc w:val="both"/>
        <w:rPr>
          <w:rFonts w:ascii="Century Gothic" w:hAnsi="Century Gothic"/>
          <w:b/>
          <w:bCs/>
          <w:sz w:val="10"/>
          <w:szCs w:val="14"/>
        </w:rPr>
      </w:pPr>
    </w:p>
    <w:p w14:paraId="326E5E88" w14:textId="0330761B" w:rsidR="009630B9" w:rsidRPr="00527812" w:rsidRDefault="009630B9" w:rsidP="0047161B">
      <w:pPr>
        <w:ind w:right="282"/>
        <w:jc w:val="both"/>
        <w:rPr>
          <w:rFonts w:ascii="Century Gothic" w:hAnsi="Century Gothic"/>
          <w:b/>
          <w:bCs/>
          <w:sz w:val="10"/>
          <w:szCs w:val="14"/>
        </w:rPr>
      </w:pPr>
    </w:p>
    <w:p w14:paraId="5AC8EB93" w14:textId="638CEFBE" w:rsidR="009D0A34" w:rsidRDefault="009D0A34" w:rsidP="0047161B">
      <w:pPr>
        <w:ind w:right="282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9025059" w14:textId="0A46D589" w:rsidR="00072048" w:rsidRDefault="009630B9" w:rsidP="0047161B">
      <w:pPr>
        <w:ind w:right="282"/>
        <w:jc w:val="both"/>
        <w:rPr>
          <w:rFonts w:ascii="Century Gothic" w:hAnsi="Century Gothic"/>
          <w:b/>
          <w:bCs/>
          <w:sz w:val="20"/>
          <w:szCs w:val="20"/>
        </w:rPr>
      </w:pPr>
      <w:r w:rsidRPr="00E2604E">
        <w:rPr>
          <w:rFonts w:ascii="Century Gothic" w:eastAsia="Calibri Light" w:hAnsi="Century Gothic" w:cs="Calibri Light"/>
          <w:noProof/>
          <w:lang w:val="fr-MA" w:eastAsia="fr-MA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A8AD4B7" wp14:editId="308CD4DD">
                <wp:simplePos x="0" y="0"/>
                <wp:positionH relativeFrom="margin">
                  <wp:posOffset>1270</wp:posOffset>
                </wp:positionH>
                <wp:positionV relativeFrom="line">
                  <wp:posOffset>284480</wp:posOffset>
                </wp:positionV>
                <wp:extent cx="6030595" cy="1485900"/>
                <wp:effectExtent l="0" t="0" r="1905" b="0"/>
                <wp:wrapNone/>
                <wp:docPr id="1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48590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12B46D" w14:textId="77777777" w:rsidR="00072048" w:rsidRPr="00527812" w:rsidRDefault="00072048" w:rsidP="00072048">
                            <w:pPr>
                              <w:pStyle w:val="Corps"/>
                              <w:jc w:val="both"/>
                              <w:rPr>
                                <w:rFonts w:ascii="FUTURA LIGHT BT" w:eastAsia="Calibri Light" w:hAnsi="FUTURA LIGHT BT" w:cs="Calibri Light"/>
                                <w:b/>
                                <w:bCs/>
                                <w:i/>
                                <w:iCs/>
                                <w:color w:val="002855"/>
                                <w:sz w:val="20"/>
                                <w:szCs w:val="20"/>
                                <w:u w:color="002855"/>
                              </w:rPr>
                            </w:pPr>
                            <w:r w:rsidRPr="00527812">
                              <w:rPr>
                                <w:rFonts w:ascii="FUTURA LIGHT BT" w:eastAsia="Calibri Light" w:hAnsi="FUTURA LIGHT BT" w:cs="Calibri Light"/>
                                <w:b/>
                                <w:bCs/>
                                <w:i/>
                                <w:iCs/>
                                <w:color w:val="002855"/>
                                <w:sz w:val="20"/>
                                <w:szCs w:val="20"/>
                                <w:u w:color="002855"/>
                              </w:rPr>
                              <w:t xml:space="preserve">A propos de </w:t>
                            </w:r>
                            <w:r>
                              <w:rPr>
                                <w:rFonts w:ascii="FUTURA LIGHT BT" w:eastAsia="Calibri Light" w:hAnsi="FUTURA LIGHT BT" w:cs="Calibri Light"/>
                                <w:b/>
                                <w:bCs/>
                                <w:i/>
                                <w:iCs/>
                                <w:color w:val="002855"/>
                                <w:sz w:val="20"/>
                                <w:szCs w:val="20"/>
                                <w:u w:color="002855"/>
                              </w:rPr>
                              <w:t xml:space="preserve">l’Organisation Internationale des Commissions de </w:t>
                            </w:r>
                            <w:proofErr w:type="gramStart"/>
                            <w:r>
                              <w:rPr>
                                <w:rFonts w:ascii="FUTURA LIGHT BT" w:eastAsia="Calibri Light" w:hAnsi="FUTURA LIGHT BT" w:cs="Calibri Light"/>
                                <w:b/>
                                <w:bCs/>
                                <w:i/>
                                <w:iCs/>
                                <w:color w:val="002855"/>
                                <w:sz w:val="20"/>
                                <w:szCs w:val="20"/>
                                <w:u w:color="002855"/>
                              </w:rPr>
                              <w:t>Valeurs(</w:t>
                            </w:r>
                            <w:proofErr w:type="gramEnd"/>
                            <w:r>
                              <w:rPr>
                                <w:rFonts w:ascii="FUTURA LIGHT BT" w:eastAsia="Calibri Light" w:hAnsi="FUTURA LIGHT BT" w:cs="Calibri Light"/>
                                <w:b/>
                                <w:bCs/>
                                <w:i/>
                                <w:iCs/>
                                <w:color w:val="002855"/>
                                <w:sz w:val="20"/>
                                <w:szCs w:val="20"/>
                                <w:u w:color="002855"/>
                              </w:rPr>
                              <w:t xml:space="preserve">OICV) – International </w:t>
                            </w:r>
                            <w:proofErr w:type="spellStart"/>
                            <w:r>
                              <w:rPr>
                                <w:rFonts w:ascii="FUTURA LIGHT BT" w:eastAsia="Calibri Light" w:hAnsi="FUTURA LIGHT BT" w:cs="Calibri Light"/>
                                <w:b/>
                                <w:bCs/>
                                <w:i/>
                                <w:iCs/>
                                <w:color w:val="002855"/>
                                <w:sz w:val="20"/>
                                <w:szCs w:val="20"/>
                                <w:u w:color="002855"/>
                              </w:rPr>
                              <w:t>Organization</w:t>
                            </w:r>
                            <w:proofErr w:type="spellEnd"/>
                            <w:r>
                              <w:rPr>
                                <w:rFonts w:ascii="FUTURA LIGHT BT" w:eastAsia="Calibri Light" w:hAnsi="FUTURA LIGHT BT" w:cs="Calibri Light"/>
                                <w:b/>
                                <w:bCs/>
                                <w:i/>
                                <w:iCs/>
                                <w:color w:val="002855"/>
                                <w:sz w:val="20"/>
                                <w:szCs w:val="20"/>
                                <w:u w:color="002855"/>
                              </w:rPr>
                              <w:t xml:space="preserve"> of Securities Commissions</w:t>
                            </w:r>
                            <w:r w:rsidR="001A0E8B">
                              <w:rPr>
                                <w:rFonts w:ascii="FUTURA LIGHT BT" w:eastAsia="Calibri Light" w:hAnsi="FUTURA LIGHT BT" w:cs="Calibri Light"/>
                                <w:b/>
                                <w:bCs/>
                                <w:i/>
                                <w:iCs/>
                                <w:color w:val="002855"/>
                                <w:sz w:val="20"/>
                                <w:szCs w:val="20"/>
                                <w:u w:color="002855"/>
                              </w:rPr>
                              <w:t xml:space="preserve"> (IOSCO)</w:t>
                            </w:r>
                          </w:p>
                          <w:p w14:paraId="29A0984F" w14:textId="77777777" w:rsidR="00072048" w:rsidRPr="00527812" w:rsidRDefault="00072048" w:rsidP="00072048">
                            <w:pPr>
                              <w:pStyle w:val="Corps"/>
                              <w:jc w:val="both"/>
                              <w:rPr>
                                <w:rFonts w:ascii="FUTURA LIGHT BT" w:eastAsia="Calibri Light" w:hAnsi="FUTURA LIGHT BT" w:cs="Calibri Light"/>
                                <w:b/>
                                <w:bCs/>
                                <w:i/>
                                <w:iCs/>
                                <w:color w:val="002855"/>
                                <w:sz w:val="20"/>
                                <w:szCs w:val="20"/>
                                <w:u w:color="002855"/>
                              </w:rPr>
                            </w:pPr>
                          </w:p>
                          <w:p w14:paraId="10FFD8F5" w14:textId="77777777" w:rsidR="00072048" w:rsidRPr="009630B9" w:rsidRDefault="001A0E8B" w:rsidP="00072048">
                            <w:pPr>
                              <w:pStyle w:val="Corps"/>
                              <w:jc w:val="both"/>
                              <w:rPr>
                                <w:rFonts w:ascii="FUTURA LIGHT BT" w:eastAsia="Calibri Light" w:hAnsi="FUTURA LIGHT BT" w:cs="Calibri Ligh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630B9">
                              <w:rPr>
                                <w:rFonts w:ascii="FUTURA LIGHT BT" w:eastAsia="Calibri Light" w:hAnsi="FUTURA LIGHT BT" w:cs="Calibri Light"/>
                                <w:i/>
                                <w:iCs/>
                                <w:sz w:val="20"/>
                                <w:szCs w:val="20"/>
                              </w:rPr>
                              <w:t>L’OICV constitue le principal forum de coopération internationale des régulateurs de marchés de valeurs mobilières. L’organisation compte plus de 200 membres, principalement des régulateurs et des institutions internationales et a pour mission d’élaborer des standards internationaux permettant d’assurer le bon fonctionnement, la transparence et l’intégrité des marchés financiers et la protection de l’investisseur.</w:t>
                            </w:r>
                          </w:p>
                          <w:p w14:paraId="4232E2B4" w14:textId="77777777" w:rsidR="00072048" w:rsidRPr="00527812" w:rsidRDefault="00072048" w:rsidP="00072048">
                            <w:pPr>
                              <w:pStyle w:val="Corps"/>
                              <w:jc w:val="both"/>
                              <w:rPr>
                                <w:rFonts w:ascii="FUTURA LIGHT BT" w:eastAsia="Calibri Light" w:hAnsi="FUTURA LIGHT BT" w:cs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2FF9F8" w14:textId="77777777" w:rsidR="001A0E8B" w:rsidRPr="00E73070" w:rsidRDefault="00000000" w:rsidP="00072048"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bCs/>
                                <w:color w:val="002855" w:themeColor="accent1"/>
                              </w:rPr>
                            </w:pPr>
                            <w:hyperlink r:id="rId10" w:history="1">
                              <w:r w:rsidR="001A0E8B" w:rsidRPr="00E73070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002855" w:themeColor="accent1"/>
                                </w:rPr>
                                <w:t>www.iosco.</w:t>
                              </w:r>
                              <w:r w:rsidR="001A0E8B" w:rsidRPr="00E73070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002855" w:themeColor="accent1"/>
                                </w:rPr>
                                <w:t>o</w:t>
                              </w:r>
                              <w:r w:rsidR="001A0E8B" w:rsidRPr="00E73070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002855" w:themeColor="accent1"/>
                                </w:rPr>
                                <w:t>rg</w:t>
                              </w:r>
                            </w:hyperlink>
                          </w:p>
                          <w:p w14:paraId="0C956C20" w14:textId="77777777" w:rsidR="00072048" w:rsidRPr="00527812" w:rsidRDefault="00072048" w:rsidP="00072048">
                            <w:pPr>
                              <w:pStyle w:val="FrameContents"/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003E78" w:themeColor="accent3"/>
                                <w:sz w:val="20"/>
                                <w:szCs w:val="20"/>
                              </w:rPr>
                            </w:pPr>
                            <w:r w:rsidRPr="00527812"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003E78" w:themeColor="accent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AD4B7" id="_x0000_s1027" alt="Rectangle 3" style="position:absolute;left:0;text-align:left;margin-left:.1pt;margin-top:22.4pt;width:474.85pt;height:117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" fillcolor="#deebf7" stroked="f" strokeweight="1pt">
                <v:stroke miterlimit="4"/>
                <v:textbox inset="1.27mm,1.27mm,1.27mm,1.27mm">
                  <w:txbxContent>
                    <w:p w14:paraId="3512B46D" w14:textId="77777777" w:rsidR="00072048" w:rsidRPr="00527812" w:rsidRDefault="00072048" w:rsidP="00072048">
                      <w:pPr>
                        <w:pStyle w:val="Corps"/>
                        <w:jc w:val="both"/>
                        <w:rPr>
                          <w:rFonts w:ascii="FUTURA LIGHT BT" w:eastAsia="Calibri Light" w:hAnsi="FUTURA LIGHT BT" w:cs="Calibri Light"/>
                          <w:b/>
                          <w:bCs/>
                          <w:i/>
                          <w:iCs/>
                          <w:color w:val="002855"/>
                          <w:sz w:val="20"/>
                          <w:szCs w:val="20"/>
                          <w:u w:color="002855"/>
                        </w:rPr>
                      </w:pPr>
                      <w:r w:rsidRPr="00527812">
                        <w:rPr>
                          <w:rFonts w:ascii="FUTURA LIGHT BT" w:eastAsia="Calibri Light" w:hAnsi="FUTURA LIGHT BT" w:cs="Calibri Light"/>
                          <w:b/>
                          <w:bCs/>
                          <w:i/>
                          <w:iCs/>
                          <w:color w:val="002855"/>
                          <w:sz w:val="20"/>
                          <w:szCs w:val="20"/>
                          <w:u w:color="002855"/>
                        </w:rPr>
                        <w:t xml:space="preserve">A propos de </w:t>
                      </w:r>
                      <w:r>
                        <w:rPr>
                          <w:rFonts w:ascii="FUTURA LIGHT BT" w:eastAsia="Calibri Light" w:hAnsi="FUTURA LIGHT BT" w:cs="Calibri Light"/>
                          <w:b/>
                          <w:bCs/>
                          <w:i/>
                          <w:iCs/>
                          <w:color w:val="002855"/>
                          <w:sz w:val="20"/>
                          <w:szCs w:val="20"/>
                          <w:u w:color="002855"/>
                        </w:rPr>
                        <w:t xml:space="preserve">l’Organisation Internationale des Commissions de </w:t>
                      </w:r>
                      <w:proofErr w:type="gramStart"/>
                      <w:r>
                        <w:rPr>
                          <w:rFonts w:ascii="FUTURA LIGHT BT" w:eastAsia="Calibri Light" w:hAnsi="FUTURA LIGHT BT" w:cs="Calibri Light"/>
                          <w:b/>
                          <w:bCs/>
                          <w:i/>
                          <w:iCs/>
                          <w:color w:val="002855"/>
                          <w:sz w:val="20"/>
                          <w:szCs w:val="20"/>
                          <w:u w:color="002855"/>
                        </w:rPr>
                        <w:t>Valeurs(</w:t>
                      </w:r>
                      <w:proofErr w:type="gramEnd"/>
                      <w:r>
                        <w:rPr>
                          <w:rFonts w:ascii="FUTURA LIGHT BT" w:eastAsia="Calibri Light" w:hAnsi="FUTURA LIGHT BT" w:cs="Calibri Light"/>
                          <w:b/>
                          <w:bCs/>
                          <w:i/>
                          <w:iCs/>
                          <w:color w:val="002855"/>
                          <w:sz w:val="20"/>
                          <w:szCs w:val="20"/>
                          <w:u w:color="002855"/>
                        </w:rPr>
                        <w:t xml:space="preserve">OICV) – International </w:t>
                      </w:r>
                      <w:proofErr w:type="spellStart"/>
                      <w:r>
                        <w:rPr>
                          <w:rFonts w:ascii="FUTURA LIGHT BT" w:eastAsia="Calibri Light" w:hAnsi="FUTURA LIGHT BT" w:cs="Calibri Light"/>
                          <w:b/>
                          <w:bCs/>
                          <w:i/>
                          <w:iCs/>
                          <w:color w:val="002855"/>
                          <w:sz w:val="20"/>
                          <w:szCs w:val="20"/>
                          <w:u w:color="002855"/>
                        </w:rPr>
                        <w:t>Organization</w:t>
                      </w:r>
                      <w:proofErr w:type="spellEnd"/>
                      <w:r>
                        <w:rPr>
                          <w:rFonts w:ascii="FUTURA LIGHT BT" w:eastAsia="Calibri Light" w:hAnsi="FUTURA LIGHT BT" w:cs="Calibri Light"/>
                          <w:b/>
                          <w:bCs/>
                          <w:i/>
                          <w:iCs/>
                          <w:color w:val="002855"/>
                          <w:sz w:val="20"/>
                          <w:szCs w:val="20"/>
                          <w:u w:color="002855"/>
                        </w:rPr>
                        <w:t xml:space="preserve"> of Securities Commissions</w:t>
                      </w:r>
                      <w:r w:rsidR="001A0E8B">
                        <w:rPr>
                          <w:rFonts w:ascii="FUTURA LIGHT BT" w:eastAsia="Calibri Light" w:hAnsi="FUTURA LIGHT BT" w:cs="Calibri Light"/>
                          <w:b/>
                          <w:bCs/>
                          <w:i/>
                          <w:iCs/>
                          <w:color w:val="002855"/>
                          <w:sz w:val="20"/>
                          <w:szCs w:val="20"/>
                          <w:u w:color="002855"/>
                        </w:rPr>
                        <w:t xml:space="preserve"> (IOSCO)</w:t>
                      </w:r>
                    </w:p>
                    <w:p w14:paraId="29A0984F" w14:textId="77777777" w:rsidR="00072048" w:rsidRPr="00527812" w:rsidRDefault="00072048" w:rsidP="00072048">
                      <w:pPr>
                        <w:pStyle w:val="Corps"/>
                        <w:jc w:val="both"/>
                        <w:rPr>
                          <w:rFonts w:ascii="FUTURA LIGHT BT" w:eastAsia="Calibri Light" w:hAnsi="FUTURA LIGHT BT" w:cs="Calibri Light"/>
                          <w:b/>
                          <w:bCs/>
                          <w:i/>
                          <w:iCs/>
                          <w:color w:val="002855"/>
                          <w:sz w:val="20"/>
                          <w:szCs w:val="20"/>
                          <w:u w:color="002855"/>
                        </w:rPr>
                      </w:pPr>
                    </w:p>
                    <w:p w14:paraId="10FFD8F5" w14:textId="77777777" w:rsidR="00072048" w:rsidRPr="009630B9" w:rsidRDefault="001A0E8B" w:rsidP="00072048">
                      <w:pPr>
                        <w:pStyle w:val="Corps"/>
                        <w:jc w:val="both"/>
                        <w:rPr>
                          <w:rFonts w:ascii="FUTURA LIGHT BT" w:eastAsia="Calibri Light" w:hAnsi="FUTURA LIGHT BT" w:cs="Calibri Light"/>
                          <w:i/>
                          <w:iCs/>
                          <w:sz w:val="20"/>
                          <w:szCs w:val="20"/>
                        </w:rPr>
                      </w:pPr>
                      <w:r w:rsidRPr="009630B9">
                        <w:rPr>
                          <w:rFonts w:ascii="FUTURA LIGHT BT" w:eastAsia="Calibri Light" w:hAnsi="FUTURA LIGHT BT" w:cs="Calibri Light"/>
                          <w:i/>
                          <w:iCs/>
                          <w:sz w:val="20"/>
                          <w:szCs w:val="20"/>
                        </w:rPr>
                        <w:t>L’OICV constitue le principal forum de coopération internationale des régulateurs de marchés de valeurs mobilières. L’organisation compte plus de 200 membres, principalement des régulateurs et des institutions internationales et a pour mission d’élaborer des standards internationaux permettant d’assurer le bon fonctionnement, la transparence et l’intégrité des marchés financiers et la protection de l’investisseur.</w:t>
                      </w:r>
                    </w:p>
                    <w:p w14:paraId="4232E2B4" w14:textId="77777777" w:rsidR="00072048" w:rsidRPr="00527812" w:rsidRDefault="00072048" w:rsidP="00072048">
                      <w:pPr>
                        <w:pStyle w:val="Corps"/>
                        <w:jc w:val="both"/>
                        <w:rPr>
                          <w:rFonts w:ascii="FUTURA LIGHT BT" w:eastAsia="Calibri Light" w:hAnsi="FUTURA LIGHT BT" w:cs="Calibri Light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2FF9F8" w14:textId="77777777" w:rsidR="001A0E8B" w:rsidRPr="00E73070" w:rsidRDefault="00000000" w:rsidP="00072048">
                      <w:pPr>
                        <w:pStyle w:val="FrameContents"/>
                        <w:rPr>
                          <w:rFonts w:ascii="Arial" w:hAnsi="Arial" w:cs="Arial"/>
                          <w:b/>
                          <w:bCs/>
                          <w:color w:val="002855" w:themeColor="accent1"/>
                        </w:rPr>
                      </w:pPr>
                      <w:hyperlink r:id="rId11" w:history="1">
                        <w:r w:rsidR="001A0E8B" w:rsidRPr="00E73070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color w:val="002855" w:themeColor="accent1"/>
                          </w:rPr>
                          <w:t>www.iosco.</w:t>
                        </w:r>
                        <w:r w:rsidR="001A0E8B" w:rsidRPr="00E73070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color w:val="002855" w:themeColor="accent1"/>
                          </w:rPr>
                          <w:t>o</w:t>
                        </w:r>
                        <w:r w:rsidR="001A0E8B" w:rsidRPr="00E73070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color w:val="002855" w:themeColor="accent1"/>
                          </w:rPr>
                          <w:t>rg</w:t>
                        </w:r>
                      </w:hyperlink>
                    </w:p>
                    <w:p w14:paraId="0C956C20" w14:textId="77777777" w:rsidR="00072048" w:rsidRPr="00527812" w:rsidRDefault="00072048" w:rsidP="00072048">
                      <w:pPr>
                        <w:pStyle w:val="FrameContents"/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003E78" w:themeColor="accent3"/>
                          <w:sz w:val="20"/>
                          <w:szCs w:val="20"/>
                        </w:rPr>
                      </w:pPr>
                      <w:r w:rsidRPr="00527812"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003E78" w:themeColor="accent3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18D16065" w14:textId="7C8D7F53" w:rsidR="00072048" w:rsidRDefault="00072048" w:rsidP="0047161B">
      <w:pPr>
        <w:ind w:right="282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36BB20C" w14:textId="01497A6F" w:rsidR="001A0E8B" w:rsidRDefault="001A0E8B" w:rsidP="0047161B">
      <w:pPr>
        <w:ind w:right="282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59A4868" w14:textId="060E40BB" w:rsidR="001A0E8B" w:rsidRDefault="001A0E8B" w:rsidP="0047161B">
      <w:pPr>
        <w:ind w:right="282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AD893A6" w14:textId="3CF3C9B8" w:rsidR="001A0E8B" w:rsidRDefault="001A0E8B" w:rsidP="0047161B">
      <w:pPr>
        <w:ind w:right="282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1A52749" w14:textId="7C77AF73" w:rsidR="001A0E8B" w:rsidRDefault="001A0E8B" w:rsidP="0047161B">
      <w:pPr>
        <w:ind w:right="282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7E10F82" w14:textId="2613C87B" w:rsidR="001A0E8B" w:rsidRDefault="001A0E8B" w:rsidP="0047161B">
      <w:pPr>
        <w:ind w:right="282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01CCEF6" w14:textId="65443D9B" w:rsidR="00084F07" w:rsidRPr="00527812" w:rsidRDefault="00255F13" w:rsidP="0047161B">
      <w:pPr>
        <w:ind w:right="282"/>
        <w:jc w:val="both"/>
        <w:rPr>
          <w:rFonts w:ascii="Century Gothic" w:hAnsi="Century Gothic"/>
          <w:b/>
          <w:bCs/>
          <w:sz w:val="20"/>
          <w:szCs w:val="20"/>
        </w:rPr>
      </w:pPr>
      <w:r w:rsidRPr="00527812">
        <w:rPr>
          <w:rFonts w:ascii="Century Gothic" w:hAnsi="Century Gothic"/>
          <w:b/>
          <w:bCs/>
          <w:sz w:val="20"/>
          <w:szCs w:val="20"/>
        </w:rPr>
        <w:t>Pour plus d'information, veuillez contacter</w:t>
      </w:r>
      <w:r w:rsidR="00196F2D" w:rsidRPr="0052781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527812">
        <w:rPr>
          <w:rFonts w:ascii="Century Gothic" w:hAnsi="Century Gothic"/>
          <w:b/>
          <w:bCs/>
          <w:sz w:val="20"/>
          <w:szCs w:val="20"/>
        </w:rPr>
        <w:t>:</w:t>
      </w:r>
    </w:p>
    <w:p w14:paraId="2C3C79F4" w14:textId="0B1B5FAD" w:rsidR="000F3C4C" w:rsidRPr="00527812" w:rsidRDefault="00527812" w:rsidP="0047161B">
      <w:pPr>
        <w:spacing w:after="0"/>
        <w:ind w:left="1416" w:right="282"/>
        <w:jc w:val="both"/>
        <w:rPr>
          <w:rFonts w:ascii="Century Gothic" w:eastAsia="Calibri Light" w:hAnsi="Century Gothic" w:cs="Futura"/>
          <w:b/>
          <w:color w:val="002855" w:themeColor="accent1"/>
          <w:sz w:val="20"/>
          <w:szCs w:val="20"/>
          <w:u w:color="4A442A"/>
          <w:bdr w:val="nil"/>
          <w:lang w:eastAsia="fr-FR"/>
        </w:rPr>
      </w:pPr>
      <w:r w:rsidRPr="00527812">
        <w:rPr>
          <w:rFonts w:ascii="Century Gothic" w:hAnsi="Century Gothic" w:cs="Futura"/>
          <w:b/>
          <w:noProof/>
          <w:color w:val="002855" w:themeColor="accent1"/>
          <w:sz w:val="20"/>
          <w:szCs w:val="20"/>
          <w:u w:val="single"/>
          <w:lang w:val="fr-MA" w:eastAsia="fr-M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BBC48" wp14:editId="5CF5E015">
                <wp:simplePos x="0" y="0"/>
                <wp:positionH relativeFrom="column">
                  <wp:posOffset>782897</wp:posOffset>
                </wp:positionH>
                <wp:positionV relativeFrom="paragraph">
                  <wp:posOffset>11372</wp:posOffset>
                </wp:positionV>
                <wp:extent cx="6928" cy="879533"/>
                <wp:effectExtent l="0" t="0" r="31750" b="3492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8" cy="879533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7860A"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5pt,.9pt" to="62.2pt,7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" strokecolor="#9c7a3d [3045]" strokeweight="1.75pt"/>
            </w:pict>
          </mc:Fallback>
        </mc:AlternateContent>
      </w:r>
      <w:r w:rsidRPr="00527812">
        <w:rPr>
          <w:rFonts w:ascii="Century Gothic" w:hAnsi="Century Gothic" w:cs="Futura"/>
          <w:b/>
          <w:noProof/>
          <w:color w:val="002855" w:themeColor="accent1"/>
          <w:sz w:val="20"/>
          <w:szCs w:val="20"/>
          <w:u w:val="single"/>
          <w:lang w:val="fr-MA" w:eastAsia="fr-M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36522" wp14:editId="5FA27499">
                <wp:simplePos x="0" y="0"/>
                <wp:positionH relativeFrom="column">
                  <wp:posOffset>824460</wp:posOffset>
                </wp:positionH>
                <wp:positionV relativeFrom="paragraph">
                  <wp:posOffset>4444</wp:posOffset>
                </wp:positionV>
                <wp:extent cx="6927" cy="886691"/>
                <wp:effectExtent l="0" t="0" r="31750" b="2794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886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A5ACC" id="Connecteur droit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.35pt" to="65.45pt,7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" strokecolor="#9c7a3d [3045]"/>
            </w:pict>
          </mc:Fallback>
        </mc:AlternateContent>
      </w:r>
      <w:r w:rsidR="000F3C4C" w:rsidRPr="00527812">
        <w:rPr>
          <w:rFonts w:ascii="Century Gothic" w:eastAsia="Calibri Light" w:hAnsi="Century Gothic" w:cs="Futura"/>
          <w:b/>
          <w:color w:val="003E78" w:themeColor="accent3"/>
          <w:sz w:val="20"/>
          <w:szCs w:val="20"/>
          <w:u w:color="4A442A"/>
          <w:bdr w:val="nil"/>
          <w:lang w:eastAsia="fr-FR"/>
        </w:rPr>
        <w:t>C</w:t>
      </w:r>
      <w:r w:rsidR="000F3C4C" w:rsidRPr="00527812">
        <w:rPr>
          <w:rFonts w:ascii="Century Gothic" w:eastAsia="Calibri Light" w:hAnsi="Century Gothic" w:cs="Futura"/>
          <w:b/>
          <w:color w:val="002855" w:themeColor="accent1"/>
          <w:sz w:val="20"/>
          <w:szCs w:val="20"/>
          <w:u w:color="4A442A"/>
          <w:bdr w:val="nil"/>
          <w:lang w:eastAsia="fr-FR"/>
        </w:rPr>
        <w:t>ontact :</w:t>
      </w:r>
    </w:p>
    <w:p w14:paraId="271F3D2A" w14:textId="2B97EE96" w:rsidR="00255F13" w:rsidRPr="00527812" w:rsidRDefault="00255F13" w:rsidP="0047161B">
      <w:pPr>
        <w:spacing w:after="0"/>
        <w:ind w:left="1416" w:right="282"/>
        <w:jc w:val="both"/>
        <w:rPr>
          <w:rFonts w:ascii="Century Gothic" w:eastAsia="Calibri Light" w:hAnsi="Century Gothic" w:cs="Futura"/>
          <w:color w:val="003E78" w:themeColor="accent3"/>
          <w:sz w:val="20"/>
          <w:szCs w:val="20"/>
          <w:u w:color="4A442A"/>
          <w:bdr w:val="nil"/>
          <w:lang w:eastAsia="fr-FR"/>
        </w:rPr>
      </w:pPr>
      <w:r w:rsidRPr="00527812">
        <w:rPr>
          <w:rFonts w:ascii="Century Gothic" w:eastAsia="Calibri Light" w:hAnsi="Century Gothic" w:cs="Futura"/>
          <w:color w:val="003E78" w:themeColor="accent3"/>
          <w:sz w:val="20"/>
          <w:szCs w:val="20"/>
          <w:u w:color="4A442A"/>
          <w:bdr w:val="nil"/>
          <w:lang w:eastAsia="fr-FR"/>
        </w:rPr>
        <w:t>Autorité Marocaine du Marché des Capitaux</w:t>
      </w:r>
    </w:p>
    <w:p w14:paraId="747A3E95" w14:textId="03C5C10B" w:rsidR="00736D16" w:rsidRPr="00527812" w:rsidRDefault="00736D16" w:rsidP="0047161B">
      <w:pPr>
        <w:spacing w:after="0"/>
        <w:ind w:left="1416" w:right="282"/>
        <w:jc w:val="both"/>
        <w:rPr>
          <w:rFonts w:ascii="Century Gothic" w:hAnsi="Century Gothic" w:cs="Futura"/>
          <w:sz w:val="20"/>
          <w:szCs w:val="20"/>
        </w:rPr>
      </w:pPr>
      <w:r w:rsidRPr="00527812">
        <w:rPr>
          <w:rFonts w:ascii="Century Gothic" w:hAnsi="Century Gothic" w:cs="Futura"/>
          <w:sz w:val="20"/>
          <w:szCs w:val="20"/>
        </w:rPr>
        <w:t xml:space="preserve">Mme </w:t>
      </w:r>
      <w:proofErr w:type="spellStart"/>
      <w:r w:rsidRPr="00527812">
        <w:rPr>
          <w:rFonts w:ascii="Century Gothic" w:hAnsi="Century Gothic" w:cs="Futura"/>
          <w:sz w:val="20"/>
          <w:szCs w:val="20"/>
        </w:rPr>
        <w:t>Dania</w:t>
      </w:r>
      <w:proofErr w:type="spellEnd"/>
      <w:r w:rsidRPr="00527812">
        <w:rPr>
          <w:rFonts w:ascii="Century Gothic" w:hAnsi="Century Gothic" w:cs="Futura"/>
          <w:sz w:val="20"/>
          <w:szCs w:val="20"/>
        </w:rPr>
        <w:t xml:space="preserve"> BOUHLAL</w:t>
      </w:r>
    </w:p>
    <w:p w14:paraId="10BFE187" w14:textId="77777777" w:rsidR="00255F13" w:rsidRPr="00527812" w:rsidRDefault="00736D16" w:rsidP="0047161B">
      <w:pPr>
        <w:spacing w:after="0"/>
        <w:ind w:left="1416" w:right="282"/>
        <w:jc w:val="both"/>
        <w:rPr>
          <w:rFonts w:ascii="Century Gothic" w:eastAsia="Calibri Light" w:hAnsi="Century Gothic" w:cs="Futura"/>
          <w:color w:val="005ABF" w:themeColor="accent1" w:themeTint="BF"/>
          <w:sz w:val="20"/>
          <w:szCs w:val="20"/>
          <w:u w:color="4A442A"/>
          <w:bdr w:val="nil"/>
          <w:lang w:val="fr-MA" w:eastAsia="fr-FR"/>
        </w:rPr>
      </w:pPr>
      <w:r w:rsidRPr="00527812">
        <w:rPr>
          <w:rFonts w:ascii="Century Gothic" w:eastAsia="Calibri Light" w:hAnsi="Century Gothic" w:cs="Futura"/>
          <w:color w:val="A58241" w:themeColor="accent2"/>
          <w:sz w:val="20"/>
          <w:szCs w:val="20"/>
          <w:u w:color="4A442A"/>
          <w:bdr w:val="nil"/>
          <w:lang w:val="fr-MA" w:eastAsia="fr-FR"/>
        </w:rPr>
        <w:t xml:space="preserve">E-Mail: </w:t>
      </w:r>
      <w:r w:rsidR="00255F13" w:rsidRPr="00527812">
        <w:rPr>
          <w:rFonts w:ascii="Century Gothic" w:eastAsia="Calibri Light" w:hAnsi="Century Gothic" w:cs="Futura"/>
          <w:color w:val="A58241" w:themeColor="accent2"/>
          <w:sz w:val="20"/>
          <w:szCs w:val="20"/>
          <w:u w:color="4A442A"/>
          <w:bdr w:val="nil"/>
          <w:lang w:val="fr-MA" w:eastAsia="fr-FR"/>
        </w:rPr>
        <w:t xml:space="preserve"> </w:t>
      </w:r>
      <w:hyperlink r:id="rId12" w:history="1">
        <w:r w:rsidR="000B38CE" w:rsidRPr="00527812">
          <w:rPr>
            <w:rStyle w:val="Lienhypertexte"/>
            <w:rFonts w:ascii="Century Gothic" w:eastAsia="Calibri Light" w:hAnsi="Century Gothic" w:cs="Futura"/>
            <w:color w:val="005ABF" w:themeColor="accent1" w:themeTint="BF"/>
            <w:sz w:val="20"/>
            <w:szCs w:val="20"/>
            <w:u w:color="4A442A"/>
            <w:bdr w:val="nil"/>
            <w:lang w:val="fr-MA" w:eastAsia="fr-FR"/>
          </w:rPr>
          <w:t>dania.bouhlal@ammc.ma</w:t>
        </w:r>
      </w:hyperlink>
      <w:r w:rsidR="000B38CE" w:rsidRPr="00527812">
        <w:rPr>
          <w:rFonts w:ascii="Century Gothic" w:eastAsia="Calibri Light" w:hAnsi="Century Gothic" w:cs="Futura"/>
          <w:color w:val="005ABF" w:themeColor="accent1" w:themeTint="BF"/>
          <w:sz w:val="20"/>
          <w:szCs w:val="20"/>
          <w:u w:color="4A442A"/>
          <w:bdr w:val="nil"/>
          <w:lang w:val="fr-MA" w:eastAsia="fr-FR"/>
        </w:rPr>
        <w:t xml:space="preserve">  </w:t>
      </w:r>
    </w:p>
    <w:p w14:paraId="2C3BB436" w14:textId="77777777" w:rsidR="000B38CE" w:rsidRPr="00527812" w:rsidRDefault="00736D16" w:rsidP="0047161B">
      <w:pPr>
        <w:spacing w:after="0"/>
        <w:ind w:left="1416" w:right="282"/>
        <w:jc w:val="both"/>
        <w:rPr>
          <w:rFonts w:ascii="Century Gothic" w:eastAsia="Times New Roman" w:hAnsi="Century Gothic" w:cs="Futura"/>
          <w:sz w:val="20"/>
          <w:szCs w:val="20"/>
          <w:lang w:val="en-US" w:eastAsia="fr-FR"/>
        </w:rPr>
      </w:pPr>
      <w:proofErr w:type="spellStart"/>
      <w:r w:rsidRPr="00527812">
        <w:rPr>
          <w:rFonts w:ascii="Century Gothic" w:eastAsia="Calibri Light" w:hAnsi="Century Gothic" w:cs="Futura"/>
          <w:color w:val="A58241" w:themeColor="accent2"/>
          <w:sz w:val="20"/>
          <w:szCs w:val="20"/>
          <w:u w:color="4A442A"/>
          <w:bdr w:val="nil"/>
          <w:lang w:val="en-GB" w:eastAsia="fr-FR"/>
        </w:rPr>
        <w:t>Tél</w:t>
      </w:r>
      <w:proofErr w:type="spellEnd"/>
      <w:r w:rsidRPr="00527812">
        <w:rPr>
          <w:rFonts w:ascii="Century Gothic" w:eastAsia="Calibri Light" w:hAnsi="Century Gothic" w:cs="Futura"/>
          <w:color w:val="A58241" w:themeColor="accent2"/>
          <w:sz w:val="20"/>
          <w:szCs w:val="20"/>
          <w:u w:color="4A442A"/>
          <w:bdr w:val="nil"/>
          <w:lang w:val="en-GB" w:eastAsia="fr-FR"/>
        </w:rPr>
        <w:t xml:space="preserve">: </w:t>
      </w:r>
      <w:r w:rsidRPr="00527812">
        <w:rPr>
          <w:rFonts w:ascii="Century Gothic" w:eastAsia="Calibri Light" w:hAnsi="Century Gothic" w:cs="Futura"/>
          <w:color w:val="000000" w:themeColor="text1"/>
          <w:sz w:val="20"/>
          <w:szCs w:val="20"/>
          <w:u w:color="4A442A"/>
          <w:bdr w:val="nil"/>
          <w:lang w:val="en-GB" w:eastAsia="fr-FR"/>
        </w:rPr>
        <w:t>07 07 29 19 31</w:t>
      </w:r>
      <w:bookmarkEnd w:id="0"/>
    </w:p>
    <w:sectPr w:rsidR="000B38CE" w:rsidRPr="00527812" w:rsidSect="00DA4C6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38" w:right="1134" w:bottom="52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989E" w14:textId="77777777" w:rsidR="00FF33AF" w:rsidRDefault="00FF33AF" w:rsidP="006018FC">
      <w:pPr>
        <w:spacing w:after="0" w:line="240" w:lineRule="auto"/>
      </w:pPr>
      <w:r>
        <w:separator/>
      </w:r>
    </w:p>
  </w:endnote>
  <w:endnote w:type="continuationSeparator" w:id="0">
    <w:p w14:paraId="4F3850C3" w14:textId="77777777" w:rsidR="00FF33AF" w:rsidRDefault="00FF33AF" w:rsidP="0060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IGHT BT">
    <w:panose1 w:val="020B04020202040203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Std Light">
    <w:panose1 w:val="020B04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LT Book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Futura Std Book">
    <w:panose1 w:val="020B08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utura LT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utura Std Book" w:hAnsi="Futura Std Book"/>
      </w:rPr>
      <w:id w:val="-17014659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B95419C" w14:textId="77777777" w:rsidR="002E6547" w:rsidRPr="00265810" w:rsidRDefault="002E6547" w:rsidP="002E6547">
        <w:pPr>
          <w:pStyle w:val="Pieddepage"/>
          <w:spacing w:after="120"/>
          <w:contextualSpacing/>
          <w:jc w:val="center"/>
          <w:rPr>
            <w:rFonts w:ascii="Futura LT" w:hAnsi="Futura LT"/>
          </w:rPr>
        </w:pPr>
        <w:r w:rsidRPr="00F956B2">
          <w:rPr>
            <w:rFonts w:ascii="Futura LT" w:hAnsi="Futura LT"/>
            <w:noProof/>
            <w:color w:val="005ABF" w:themeColor="accent1" w:themeTint="BF"/>
            <w:lang w:val="fr-MA" w:eastAsia="fr-MA"/>
          </w:rPr>
          <w:drawing>
            <wp:anchor distT="0" distB="0" distL="114300" distR="114300" simplePos="0" relativeHeight="251670528" behindDoc="0" locked="0" layoutInCell="1" allowOverlap="1" wp14:anchorId="6F99A070" wp14:editId="73ACDEFF">
              <wp:simplePos x="0" y="0"/>
              <wp:positionH relativeFrom="column">
                <wp:posOffset>3873603</wp:posOffset>
              </wp:positionH>
              <wp:positionV relativeFrom="paragraph">
                <wp:posOffset>10795</wp:posOffset>
              </wp:positionV>
              <wp:extent cx="156210" cy="153670"/>
              <wp:effectExtent l="0" t="0" r="0" b="0"/>
              <wp:wrapNone/>
              <wp:docPr id="5" name="Image 5" descr="Résultat de recherche d'images pour &quot;logo linkedin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Résultat de recherche d'images pour &quot;logo linkedin&quot;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10049"/>
                      <a:stretch/>
                    </pic:blipFill>
                    <pic:spPr bwMode="auto">
                      <a:xfrm>
                        <a:off x="0" y="0"/>
                        <a:ext cx="1562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956B2">
          <w:rPr>
            <w:rFonts w:ascii="Futura LT" w:hAnsi="Futura LT"/>
            <w:noProof/>
            <w:color w:val="005ABF" w:themeColor="accent1" w:themeTint="BF"/>
            <w:lang w:val="fr-MA" w:eastAsia="fr-MA"/>
          </w:rPr>
          <w:drawing>
            <wp:anchor distT="0" distB="0" distL="114300" distR="114300" simplePos="0" relativeHeight="251669504" behindDoc="0" locked="0" layoutInCell="1" allowOverlap="1" wp14:anchorId="49F3D5A5" wp14:editId="2A580245">
              <wp:simplePos x="0" y="0"/>
              <wp:positionH relativeFrom="column">
                <wp:posOffset>2613619</wp:posOffset>
              </wp:positionH>
              <wp:positionV relativeFrom="paragraph">
                <wp:posOffset>34290</wp:posOffset>
              </wp:positionV>
              <wp:extent cx="161925" cy="131445"/>
              <wp:effectExtent l="0" t="0" r="3175" b="0"/>
              <wp:wrapNone/>
              <wp:docPr id="4" name="Image 4" descr="Résultat de recherche d'images pour &quot;logo twitter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ésultat de recherche d'images pour &quot;logo twitter&quot;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hyperlink r:id="rId3" w:history="1">
          <w:r w:rsidRPr="00F956B2">
            <w:rPr>
              <w:rStyle w:val="Lienhypertexte"/>
              <w:rFonts w:ascii="Futura LT" w:hAnsi="Futura LT"/>
              <w:color w:val="005ABF" w:themeColor="accent1" w:themeTint="BF"/>
            </w:rPr>
            <w:t>www.ammc.ma</w:t>
          </w:r>
        </w:hyperlink>
        <w:r w:rsidRPr="00F956B2">
          <w:rPr>
            <w:rFonts w:ascii="Futura LT" w:hAnsi="Futura LT"/>
            <w:color w:val="005ABF" w:themeColor="accent1" w:themeTint="BF"/>
          </w:rPr>
          <w:t xml:space="preserve">    </w:t>
        </w:r>
        <w:r w:rsidRPr="00F956B2">
          <w:rPr>
            <w:rFonts w:ascii="Futura LT" w:hAnsi="Futura LT"/>
          </w:rPr>
          <w:t xml:space="preserve">|       </w:t>
        </w:r>
        <w:r w:rsidRPr="00F956B2">
          <w:rPr>
            <w:rFonts w:ascii="Futura LT" w:hAnsi="Futura LT"/>
            <w:color w:val="13A2F2"/>
          </w:rPr>
          <w:t xml:space="preserve">@ammc_news </w:t>
        </w:r>
        <w:r w:rsidRPr="00F956B2">
          <w:rPr>
            <w:rFonts w:ascii="Futura LT" w:hAnsi="Futura LT"/>
          </w:rPr>
          <w:t xml:space="preserve">|        </w:t>
        </w:r>
        <w:r w:rsidRPr="00F956B2">
          <w:rPr>
            <w:rFonts w:ascii="Futura LT" w:hAnsi="Futura LT"/>
            <w:color w:val="007AB6"/>
          </w:rPr>
          <w:t>/</w:t>
        </w:r>
        <w:proofErr w:type="spellStart"/>
        <w:r w:rsidRPr="00F956B2">
          <w:rPr>
            <w:rFonts w:ascii="Futura LT" w:hAnsi="Futura LT"/>
            <w:color w:val="007AB6"/>
          </w:rPr>
          <w:t>ammc</w:t>
        </w:r>
        <w:proofErr w:type="spellEnd"/>
      </w:p>
    </w:sdtContent>
  </w:sdt>
  <w:p w14:paraId="4802AF46" w14:textId="77777777" w:rsidR="006018FC" w:rsidRPr="002E6547" w:rsidRDefault="006018FC" w:rsidP="002E65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3080" w14:textId="77777777" w:rsidR="000F3C4C" w:rsidRPr="000B38CE" w:rsidRDefault="000F3C4C" w:rsidP="000F3C4C">
    <w:pPr>
      <w:pStyle w:val="Pieddepage"/>
      <w:jc w:val="center"/>
      <w:rPr>
        <w:rFonts w:ascii="Futura Std Book" w:hAnsi="Futura Std Book"/>
      </w:rPr>
    </w:pPr>
    <w:r w:rsidRPr="000F3C4C">
      <w:rPr>
        <w:rFonts w:ascii="Futura Std Book" w:hAnsi="Futura Std Book"/>
        <w:noProof/>
        <w:color w:val="005ABF" w:themeColor="accent1" w:themeTint="BF"/>
        <w:lang w:val="fr-MA" w:eastAsia="fr-MA"/>
      </w:rPr>
      <w:drawing>
        <wp:anchor distT="0" distB="0" distL="114300" distR="114300" simplePos="0" relativeHeight="251661312" behindDoc="0" locked="0" layoutInCell="1" allowOverlap="1" wp14:anchorId="53A1A801" wp14:editId="7BB70C65">
          <wp:simplePos x="0" y="0"/>
          <wp:positionH relativeFrom="column">
            <wp:posOffset>2611869</wp:posOffset>
          </wp:positionH>
          <wp:positionV relativeFrom="paragraph">
            <wp:posOffset>34290</wp:posOffset>
          </wp:positionV>
          <wp:extent cx="161925" cy="131445"/>
          <wp:effectExtent l="0" t="0" r="3175" b="0"/>
          <wp:wrapNone/>
          <wp:docPr id="37" name="Image 37" descr="Résultat de recherche d'images pour &quot;logo twitte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twitter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3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C4C">
      <w:rPr>
        <w:noProof/>
        <w:color w:val="005ABF" w:themeColor="accent1" w:themeTint="BF"/>
        <w:lang w:val="fr-MA" w:eastAsia="fr-MA"/>
      </w:rPr>
      <w:drawing>
        <wp:anchor distT="0" distB="0" distL="114300" distR="114300" simplePos="0" relativeHeight="251662336" behindDoc="0" locked="0" layoutInCell="1" allowOverlap="1" wp14:anchorId="38637D52" wp14:editId="5BCB8BBA">
          <wp:simplePos x="0" y="0"/>
          <wp:positionH relativeFrom="column">
            <wp:posOffset>3857542</wp:posOffset>
          </wp:positionH>
          <wp:positionV relativeFrom="paragraph">
            <wp:posOffset>11050</wp:posOffset>
          </wp:positionV>
          <wp:extent cx="156210" cy="153670"/>
          <wp:effectExtent l="0" t="0" r="0" b="0"/>
          <wp:wrapNone/>
          <wp:docPr id="38" name="Image 38" descr="Résultat de recherche d'images pour &quot;logo linkedi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logo linkedin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049"/>
                  <a:stretch/>
                </pic:blipFill>
                <pic:spPr bwMode="auto">
                  <a:xfrm>
                    <a:off x="0" y="0"/>
                    <a:ext cx="156210" cy="153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0F3C4C">
        <w:rPr>
          <w:rStyle w:val="Lienhypertexte"/>
          <w:rFonts w:ascii="Futura Std Book" w:hAnsi="Futura Std Book"/>
          <w:color w:val="005ABF" w:themeColor="accent1" w:themeTint="BF"/>
        </w:rPr>
        <w:t>www.ammc.ma</w:t>
      </w:r>
    </w:hyperlink>
    <w:r w:rsidRPr="000F3C4C">
      <w:rPr>
        <w:rFonts w:ascii="Futura Std Book" w:hAnsi="Futura Std Book"/>
        <w:color w:val="005ABF" w:themeColor="accent1" w:themeTint="BF"/>
      </w:rPr>
      <w:t xml:space="preserve">    </w:t>
    </w:r>
    <w:r w:rsidRPr="000B38CE">
      <w:rPr>
        <w:rFonts w:ascii="Futura Std Book" w:hAnsi="Futura Std Book"/>
      </w:rPr>
      <w:t>|</w:t>
    </w:r>
    <w:r>
      <w:rPr>
        <w:rFonts w:ascii="Futura Std Book" w:hAnsi="Futura Std Book"/>
      </w:rPr>
      <w:t xml:space="preserve">       </w:t>
    </w:r>
    <w:r w:rsidRPr="00084DA2">
      <w:rPr>
        <w:rFonts w:ascii="Futura Std Book" w:hAnsi="Futura Std Book"/>
        <w:color w:val="13A2F2"/>
      </w:rPr>
      <w:t xml:space="preserve">@ammc_news </w:t>
    </w:r>
    <w:r w:rsidRPr="000B38CE">
      <w:rPr>
        <w:rFonts w:ascii="Futura Std Book" w:hAnsi="Futura Std Book"/>
      </w:rPr>
      <w:t>|</w:t>
    </w:r>
    <w:r>
      <w:rPr>
        <w:rFonts w:ascii="Futura Std Book" w:hAnsi="Futura Std Book"/>
      </w:rPr>
      <w:t xml:space="preserve">     </w:t>
    </w:r>
    <w:r w:rsidRPr="000B38CE">
      <w:rPr>
        <w:rFonts w:ascii="Futura Std Book" w:hAnsi="Futura Std Book"/>
      </w:rPr>
      <w:t xml:space="preserve">   </w:t>
    </w:r>
    <w:r w:rsidRPr="00084DA2">
      <w:rPr>
        <w:rFonts w:ascii="Futura Std Book" w:hAnsi="Futura Std Book"/>
        <w:color w:val="007AB6"/>
      </w:rPr>
      <w:t>/</w:t>
    </w:r>
    <w:proofErr w:type="spellStart"/>
    <w:r w:rsidRPr="00084DA2">
      <w:rPr>
        <w:rFonts w:ascii="Futura Std Book" w:hAnsi="Futura Std Book"/>
        <w:color w:val="007AB6"/>
      </w:rPr>
      <w:t>ammc</w:t>
    </w:r>
    <w:proofErr w:type="spellEnd"/>
  </w:p>
  <w:p w14:paraId="7DC95FFC" w14:textId="77777777" w:rsidR="000F3C4C" w:rsidRDefault="000F3C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C6B2" w14:textId="77777777" w:rsidR="00FF33AF" w:rsidRDefault="00FF33AF" w:rsidP="006018FC">
      <w:pPr>
        <w:spacing w:after="0" w:line="240" w:lineRule="auto"/>
      </w:pPr>
      <w:r>
        <w:separator/>
      </w:r>
    </w:p>
  </w:footnote>
  <w:footnote w:type="continuationSeparator" w:id="0">
    <w:p w14:paraId="56EE3608" w14:textId="77777777" w:rsidR="00FF33AF" w:rsidRDefault="00FF33AF" w:rsidP="0060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C48F" w14:textId="77777777" w:rsidR="000F3C4C" w:rsidRDefault="00E2604E">
    <w:pPr>
      <w:pStyle w:val="En-tte"/>
    </w:pPr>
    <w:r w:rsidRPr="002E6547">
      <w:rPr>
        <w:rFonts w:ascii="Futura LT Book" w:eastAsia="Calibri Light" w:hAnsi="Futura LT Book" w:cs="Calibri Light"/>
        <w:b/>
        <w:bCs/>
        <w:noProof/>
        <w:sz w:val="28"/>
        <w:szCs w:val="26"/>
        <w:lang w:val="fr-MA" w:eastAsia="fr-MA"/>
      </w:rPr>
      <w:drawing>
        <wp:anchor distT="0" distB="0" distL="114300" distR="114300" simplePos="0" relativeHeight="251672576" behindDoc="0" locked="0" layoutInCell="1" allowOverlap="1" wp14:anchorId="44F69B45" wp14:editId="43AF8DB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5756911" cy="216988"/>
          <wp:effectExtent l="0" t="0" r="0" b="0"/>
          <wp:wrapSquare wrapText="bothSides"/>
          <wp:docPr id="1073741826" name="officeArt object" descr="C:\Users\obenayad\Desktop\C P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obenayad\Desktop\C P-01.jpg" descr="C:\Users\obenayad\Desktop\C P-0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2169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C4C">
      <w:rPr>
        <w:noProof/>
        <w:lang w:val="fr-MA" w:eastAsia="fr-MA"/>
      </w:rPr>
      <w:drawing>
        <wp:anchor distT="0" distB="0" distL="114300" distR="114300" simplePos="0" relativeHeight="251667456" behindDoc="0" locked="0" layoutInCell="1" allowOverlap="1" wp14:anchorId="40DBA128" wp14:editId="44C25DEA">
          <wp:simplePos x="0" y="0"/>
          <wp:positionH relativeFrom="margin">
            <wp:posOffset>2322830</wp:posOffset>
          </wp:positionH>
          <wp:positionV relativeFrom="paragraph">
            <wp:posOffset>-206040</wp:posOffset>
          </wp:positionV>
          <wp:extent cx="1296000" cy="900001"/>
          <wp:effectExtent l="0" t="0" r="0" b="1905"/>
          <wp:wrapTopAndBottom/>
          <wp:docPr id="33" name="officeArt object" descr="C:\Users\obenayad\Desktop\Ammc\2017\New Charte\Def\Ammc Logo 2017 Def\New Logo 2017 Couleurs 3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obenayad\Desktop\Ammc\2017\New Charte\Def\Ammc Logo 2017 Def\New Logo 2017 Couleurs 3L.png" descr="C:\Users\obenayad\Desktop\Ammc\2017\New Charte\Def\Ammc Logo 2017 Def\New Logo 2017 Couleurs 3L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9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5A73" w14:textId="77777777" w:rsidR="00F52002" w:rsidRDefault="00F52002">
    <w:pPr>
      <w:pStyle w:val="En-tte"/>
    </w:pPr>
    <w:r>
      <w:rPr>
        <w:noProof/>
        <w:lang w:val="fr-MA" w:eastAsia="fr-MA"/>
      </w:rPr>
      <w:drawing>
        <wp:anchor distT="0" distB="0" distL="114300" distR="114300" simplePos="0" relativeHeight="251659264" behindDoc="0" locked="0" layoutInCell="1" allowOverlap="1" wp14:anchorId="0D5BD70E" wp14:editId="1755DA3A">
          <wp:simplePos x="0" y="0"/>
          <wp:positionH relativeFrom="margin">
            <wp:align>center</wp:align>
          </wp:positionH>
          <wp:positionV relativeFrom="paragraph">
            <wp:posOffset>-175217</wp:posOffset>
          </wp:positionV>
          <wp:extent cx="1296000" cy="900001"/>
          <wp:effectExtent l="0" t="0" r="0" b="1905"/>
          <wp:wrapTopAndBottom/>
          <wp:docPr id="36" name="officeArt object" descr="C:\Users\obenayad\Desktop\Ammc\2017\New Charte\Def\Ammc Logo 2017 Def\New Logo 2017 Couleurs 3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obenayad\Desktop\Ammc\2017\New Charte\Def\Ammc Logo 2017 Def\New Logo 2017 Couleurs 3L.png" descr="C:\Users\obenayad\Desktop\Ammc\2017\New Charte\Def\Ammc Logo 2017 Def\New Logo 2017 Couleurs 3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9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CB0"/>
    <w:multiLevelType w:val="hybridMultilevel"/>
    <w:tmpl w:val="A808BCE0"/>
    <w:lvl w:ilvl="0" w:tplc="699611D6">
      <w:start w:val="1"/>
      <w:numFmt w:val="upperRoman"/>
      <w:lvlText w:val="%1-"/>
      <w:lvlJc w:val="left"/>
      <w:pPr>
        <w:ind w:left="1004" w:hanging="720"/>
      </w:pPr>
      <w:rPr>
        <w:rFonts w:hint="default"/>
        <w:color w:val="A58241" w:themeColor="accent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481"/>
    <w:multiLevelType w:val="hybridMultilevel"/>
    <w:tmpl w:val="CDF485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6B88"/>
    <w:multiLevelType w:val="hybridMultilevel"/>
    <w:tmpl w:val="12D4BE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8A4"/>
    <w:multiLevelType w:val="hybridMultilevel"/>
    <w:tmpl w:val="4F7C9E8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232EBA"/>
    <w:multiLevelType w:val="hybridMultilevel"/>
    <w:tmpl w:val="832A74A6"/>
    <w:lvl w:ilvl="0" w:tplc="B7443E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2FA7"/>
    <w:multiLevelType w:val="hybridMultilevel"/>
    <w:tmpl w:val="D196E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24C7B"/>
    <w:multiLevelType w:val="hybridMultilevel"/>
    <w:tmpl w:val="A4525660"/>
    <w:lvl w:ilvl="0" w:tplc="DF9E3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A187B"/>
    <w:multiLevelType w:val="hybridMultilevel"/>
    <w:tmpl w:val="A04E68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D83BBA"/>
    <w:multiLevelType w:val="multilevel"/>
    <w:tmpl w:val="88FC9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9" w15:restartNumberingAfterBreak="0">
    <w:nsid w:val="2DB07C05"/>
    <w:multiLevelType w:val="hybridMultilevel"/>
    <w:tmpl w:val="36DE536C"/>
    <w:lvl w:ilvl="0" w:tplc="7E8070C8">
      <w:start w:val="1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1824"/>
    <w:multiLevelType w:val="hybridMultilevel"/>
    <w:tmpl w:val="BE46FF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F752E"/>
    <w:multiLevelType w:val="hybridMultilevel"/>
    <w:tmpl w:val="E7F6587A"/>
    <w:lvl w:ilvl="0" w:tplc="57FCD7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86A42"/>
    <w:multiLevelType w:val="hybridMultilevel"/>
    <w:tmpl w:val="7BD2CB3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5285D"/>
    <w:multiLevelType w:val="hybridMultilevel"/>
    <w:tmpl w:val="697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664DA"/>
    <w:multiLevelType w:val="hybridMultilevel"/>
    <w:tmpl w:val="8940FEA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F12DC0"/>
    <w:multiLevelType w:val="hybridMultilevel"/>
    <w:tmpl w:val="B00EB5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BB5"/>
    <w:multiLevelType w:val="hybridMultilevel"/>
    <w:tmpl w:val="074070D6"/>
    <w:lvl w:ilvl="0" w:tplc="B7443E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F5D8D"/>
    <w:multiLevelType w:val="hybridMultilevel"/>
    <w:tmpl w:val="802CB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B1291"/>
    <w:multiLevelType w:val="hybridMultilevel"/>
    <w:tmpl w:val="A9B63FC4"/>
    <w:lvl w:ilvl="0" w:tplc="319E00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245E7"/>
    <w:multiLevelType w:val="hybridMultilevel"/>
    <w:tmpl w:val="E3421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300B0"/>
    <w:multiLevelType w:val="hybridMultilevel"/>
    <w:tmpl w:val="15E0B1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D5D46"/>
    <w:multiLevelType w:val="hybridMultilevel"/>
    <w:tmpl w:val="0D4C630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141E77"/>
    <w:multiLevelType w:val="hybridMultilevel"/>
    <w:tmpl w:val="19AE94D2"/>
    <w:lvl w:ilvl="0" w:tplc="C4125C30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E21D0"/>
    <w:multiLevelType w:val="multilevel"/>
    <w:tmpl w:val="D886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0E638D"/>
    <w:multiLevelType w:val="hybridMultilevel"/>
    <w:tmpl w:val="F2AA1CF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4CA75C3"/>
    <w:multiLevelType w:val="hybridMultilevel"/>
    <w:tmpl w:val="4CBE75D6"/>
    <w:lvl w:ilvl="0" w:tplc="533488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536B2"/>
    <w:multiLevelType w:val="multilevel"/>
    <w:tmpl w:val="2C64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9143D0"/>
    <w:multiLevelType w:val="hybridMultilevel"/>
    <w:tmpl w:val="87DA41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61719"/>
    <w:multiLevelType w:val="hybridMultilevel"/>
    <w:tmpl w:val="B794402E"/>
    <w:lvl w:ilvl="0" w:tplc="516CEC66">
      <w:start w:val="1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702507"/>
    <w:multiLevelType w:val="hybridMultilevel"/>
    <w:tmpl w:val="8AFC86F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D88EDDC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75B4E92"/>
    <w:multiLevelType w:val="multilevel"/>
    <w:tmpl w:val="EF06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70102F"/>
    <w:multiLevelType w:val="hybridMultilevel"/>
    <w:tmpl w:val="027CB11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C5D68FF"/>
    <w:multiLevelType w:val="hybridMultilevel"/>
    <w:tmpl w:val="19145854"/>
    <w:lvl w:ilvl="0" w:tplc="FFD2D800">
      <w:numFmt w:val="bullet"/>
      <w:lvlText w:val="-"/>
      <w:lvlJc w:val="left"/>
      <w:pPr>
        <w:ind w:left="2160" w:hanging="360"/>
      </w:pPr>
      <w:rPr>
        <w:rFonts w:ascii="FUTURA LIGHT BT" w:eastAsiaTheme="minorHAnsi" w:hAnsi="FUTURA LIGHT B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FF670AD"/>
    <w:multiLevelType w:val="hybridMultilevel"/>
    <w:tmpl w:val="379CC494"/>
    <w:lvl w:ilvl="0" w:tplc="B1581E0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16E58"/>
    <w:multiLevelType w:val="hybridMultilevel"/>
    <w:tmpl w:val="E0747E56"/>
    <w:lvl w:ilvl="0" w:tplc="13A0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E59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8659B"/>
    <w:multiLevelType w:val="hybridMultilevel"/>
    <w:tmpl w:val="2E1893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2572D"/>
    <w:multiLevelType w:val="multilevel"/>
    <w:tmpl w:val="88FC9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37" w15:restartNumberingAfterBreak="0">
    <w:nsid w:val="7AF97388"/>
    <w:multiLevelType w:val="hybridMultilevel"/>
    <w:tmpl w:val="071C377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D0332F3"/>
    <w:multiLevelType w:val="hybridMultilevel"/>
    <w:tmpl w:val="C7C41C7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FBD5AB0"/>
    <w:multiLevelType w:val="hybridMultilevel"/>
    <w:tmpl w:val="B6686C70"/>
    <w:lvl w:ilvl="0" w:tplc="B414E9D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89480012">
    <w:abstractNumId w:val="19"/>
  </w:num>
  <w:num w:numId="2" w16cid:durableId="1190803786">
    <w:abstractNumId w:val="16"/>
  </w:num>
  <w:num w:numId="3" w16cid:durableId="1605960686">
    <w:abstractNumId w:val="21"/>
  </w:num>
  <w:num w:numId="4" w16cid:durableId="402262686">
    <w:abstractNumId w:val="39"/>
  </w:num>
  <w:num w:numId="5" w16cid:durableId="1416241482">
    <w:abstractNumId w:val="8"/>
  </w:num>
  <w:num w:numId="6" w16cid:durableId="657615407">
    <w:abstractNumId w:val="29"/>
  </w:num>
  <w:num w:numId="7" w16cid:durableId="1724593340">
    <w:abstractNumId w:val="22"/>
  </w:num>
  <w:num w:numId="8" w16cid:durableId="679429393">
    <w:abstractNumId w:val="30"/>
  </w:num>
  <w:num w:numId="9" w16cid:durableId="1126385242">
    <w:abstractNumId w:val="23"/>
  </w:num>
  <w:num w:numId="10" w16cid:durableId="883954590">
    <w:abstractNumId w:val="20"/>
  </w:num>
  <w:num w:numId="11" w16cid:durableId="1435246214">
    <w:abstractNumId w:val="6"/>
  </w:num>
  <w:num w:numId="12" w16cid:durableId="1314793735">
    <w:abstractNumId w:val="5"/>
  </w:num>
  <w:num w:numId="13" w16cid:durableId="1770808995">
    <w:abstractNumId w:val="36"/>
  </w:num>
  <w:num w:numId="14" w16cid:durableId="931007352">
    <w:abstractNumId w:val="26"/>
  </w:num>
  <w:num w:numId="15" w16cid:durableId="943421851">
    <w:abstractNumId w:val="13"/>
  </w:num>
  <w:num w:numId="16" w16cid:durableId="534541022">
    <w:abstractNumId w:val="18"/>
  </w:num>
  <w:num w:numId="17" w16cid:durableId="255556519">
    <w:abstractNumId w:val="34"/>
  </w:num>
  <w:num w:numId="18" w16cid:durableId="10689451">
    <w:abstractNumId w:val="32"/>
  </w:num>
  <w:num w:numId="19" w16cid:durableId="59595721">
    <w:abstractNumId w:val="28"/>
  </w:num>
  <w:num w:numId="20" w16cid:durableId="11369924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0103258">
    <w:abstractNumId w:val="24"/>
  </w:num>
  <w:num w:numId="22" w16cid:durableId="1811097401">
    <w:abstractNumId w:val="38"/>
  </w:num>
  <w:num w:numId="23" w16cid:durableId="661083029">
    <w:abstractNumId w:val="7"/>
  </w:num>
  <w:num w:numId="24" w16cid:durableId="1402678734">
    <w:abstractNumId w:val="14"/>
  </w:num>
  <w:num w:numId="25" w16cid:durableId="1609579987">
    <w:abstractNumId w:val="3"/>
  </w:num>
  <w:num w:numId="26" w16cid:durableId="345985632">
    <w:abstractNumId w:val="17"/>
  </w:num>
  <w:num w:numId="27" w16cid:durableId="1305236951">
    <w:abstractNumId w:val="11"/>
  </w:num>
  <w:num w:numId="28" w16cid:durableId="1277709664">
    <w:abstractNumId w:val="9"/>
  </w:num>
  <w:num w:numId="29" w16cid:durableId="20863681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07033456">
    <w:abstractNumId w:val="4"/>
  </w:num>
  <w:num w:numId="31" w16cid:durableId="10908135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02547993">
    <w:abstractNumId w:val="25"/>
  </w:num>
  <w:num w:numId="33" w16cid:durableId="5589796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254511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12309669">
    <w:abstractNumId w:val="10"/>
  </w:num>
  <w:num w:numId="36" w16cid:durableId="538975211">
    <w:abstractNumId w:val="0"/>
  </w:num>
  <w:num w:numId="37" w16cid:durableId="761535067">
    <w:abstractNumId w:val="37"/>
  </w:num>
  <w:num w:numId="38" w16cid:durableId="20810981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97722775">
    <w:abstractNumId w:val="12"/>
  </w:num>
  <w:num w:numId="40" w16cid:durableId="1900823621">
    <w:abstractNumId w:val="1"/>
  </w:num>
  <w:num w:numId="41" w16cid:durableId="23392957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8F"/>
    <w:rsid w:val="00000563"/>
    <w:rsid w:val="00000B2C"/>
    <w:rsid w:val="00001195"/>
    <w:rsid w:val="000062D5"/>
    <w:rsid w:val="00011916"/>
    <w:rsid w:val="00013757"/>
    <w:rsid w:val="00020821"/>
    <w:rsid w:val="000234BE"/>
    <w:rsid w:val="000324E6"/>
    <w:rsid w:val="00061EFC"/>
    <w:rsid w:val="00071467"/>
    <w:rsid w:val="00072048"/>
    <w:rsid w:val="00082883"/>
    <w:rsid w:val="00083378"/>
    <w:rsid w:val="00084F07"/>
    <w:rsid w:val="00092C2F"/>
    <w:rsid w:val="00093018"/>
    <w:rsid w:val="00096B84"/>
    <w:rsid w:val="000A5346"/>
    <w:rsid w:val="000A6A38"/>
    <w:rsid w:val="000B387D"/>
    <w:rsid w:val="000B38CE"/>
    <w:rsid w:val="000B5930"/>
    <w:rsid w:val="000B6420"/>
    <w:rsid w:val="000B7D0F"/>
    <w:rsid w:val="000C3C11"/>
    <w:rsid w:val="000C744C"/>
    <w:rsid w:val="000D189A"/>
    <w:rsid w:val="000D23B5"/>
    <w:rsid w:val="000D260E"/>
    <w:rsid w:val="000E2659"/>
    <w:rsid w:val="000E2C4D"/>
    <w:rsid w:val="000E301B"/>
    <w:rsid w:val="000F3C4C"/>
    <w:rsid w:val="0012564E"/>
    <w:rsid w:val="00130653"/>
    <w:rsid w:val="00145B99"/>
    <w:rsid w:val="001501C5"/>
    <w:rsid w:val="00151B4F"/>
    <w:rsid w:val="00153CD9"/>
    <w:rsid w:val="0016083A"/>
    <w:rsid w:val="00165493"/>
    <w:rsid w:val="00167682"/>
    <w:rsid w:val="00170276"/>
    <w:rsid w:val="00176127"/>
    <w:rsid w:val="00183A05"/>
    <w:rsid w:val="00184AB2"/>
    <w:rsid w:val="001876B0"/>
    <w:rsid w:val="0019160E"/>
    <w:rsid w:val="00196F2D"/>
    <w:rsid w:val="001979E4"/>
    <w:rsid w:val="001A0545"/>
    <w:rsid w:val="001A0E8B"/>
    <w:rsid w:val="001C67B8"/>
    <w:rsid w:val="001D0668"/>
    <w:rsid w:val="001D2720"/>
    <w:rsid w:val="001D46B5"/>
    <w:rsid w:val="001D5993"/>
    <w:rsid w:val="001D643A"/>
    <w:rsid w:val="001E2CC1"/>
    <w:rsid w:val="001E42A6"/>
    <w:rsid w:val="001E5DD4"/>
    <w:rsid w:val="001F6264"/>
    <w:rsid w:val="00204A4D"/>
    <w:rsid w:val="002405E0"/>
    <w:rsid w:val="00240B89"/>
    <w:rsid w:val="00241A03"/>
    <w:rsid w:val="00241C39"/>
    <w:rsid w:val="00242D63"/>
    <w:rsid w:val="0024765A"/>
    <w:rsid w:val="00250258"/>
    <w:rsid w:val="00255F13"/>
    <w:rsid w:val="002649FD"/>
    <w:rsid w:val="00271E21"/>
    <w:rsid w:val="00280453"/>
    <w:rsid w:val="00280459"/>
    <w:rsid w:val="00281398"/>
    <w:rsid w:val="00283C8F"/>
    <w:rsid w:val="00286BC5"/>
    <w:rsid w:val="00287525"/>
    <w:rsid w:val="002A369A"/>
    <w:rsid w:val="002A4010"/>
    <w:rsid w:val="002B474A"/>
    <w:rsid w:val="002C0622"/>
    <w:rsid w:val="002D0828"/>
    <w:rsid w:val="002E6547"/>
    <w:rsid w:val="002F5CCA"/>
    <w:rsid w:val="00306630"/>
    <w:rsid w:val="00306CC9"/>
    <w:rsid w:val="00310BFD"/>
    <w:rsid w:val="003126DE"/>
    <w:rsid w:val="003162DD"/>
    <w:rsid w:val="003208D7"/>
    <w:rsid w:val="003254BE"/>
    <w:rsid w:val="00336A5A"/>
    <w:rsid w:val="003446AF"/>
    <w:rsid w:val="00354E43"/>
    <w:rsid w:val="00356A0E"/>
    <w:rsid w:val="00373180"/>
    <w:rsid w:val="00381D9D"/>
    <w:rsid w:val="00391F3C"/>
    <w:rsid w:val="00392C21"/>
    <w:rsid w:val="00395EE7"/>
    <w:rsid w:val="00397C4A"/>
    <w:rsid w:val="003D2EFB"/>
    <w:rsid w:val="003E55DE"/>
    <w:rsid w:val="003F2E9B"/>
    <w:rsid w:val="00401818"/>
    <w:rsid w:val="00435DC9"/>
    <w:rsid w:val="00437D72"/>
    <w:rsid w:val="00440951"/>
    <w:rsid w:val="004447FA"/>
    <w:rsid w:val="0045219F"/>
    <w:rsid w:val="00453273"/>
    <w:rsid w:val="00456700"/>
    <w:rsid w:val="00457D81"/>
    <w:rsid w:val="0047161B"/>
    <w:rsid w:val="004777EE"/>
    <w:rsid w:val="00477859"/>
    <w:rsid w:val="00481DB6"/>
    <w:rsid w:val="00487AD6"/>
    <w:rsid w:val="004915FA"/>
    <w:rsid w:val="004A34AC"/>
    <w:rsid w:val="004B0123"/>
    <w:rsid w:val="004C22F0"/>
    <w:rsid w:val="004C4752"/>
    <w:rsid w:val="004D2644"/>
    <w:rsid w:val="004E0E0F"/>
    <w:rsid w:val="004E13B0"/>
    <w:rsid w:val="004E4609"/>
    <w:rsid w:val="004F5B97"/>
    <w:rsid w:val="00501AF5"/>
    <w:rsid w:val="00507A1A"/>
    <w:rsid w:val="00510480"/>
    <w:rsid w:val="00521CE5"/>
    <w:rsid w:val="00523647"/>
    <w:rsid w:val="00527812"/>
    <w:rsid w:val="0053115E"/>
    <w:rsid w:val="00533DB2"/>
    <w:rsid w:val="00540BD6"/>
    <w:rsid w:val="00540D4D"/>
    <w:rsid w:val="00550933"/>
    <w:rsid w:val="00550FD9"/>
    <w:rsid w:val="00574E6A"/>
    <w:rsid w:val="00582916"/>
    <w:rsid w:val="00590DCA"/>
    <w:rsid w:val="005A3EAD"/>
    <w:rsid w:val="005A7112"/>
    <w:rsid w:val="005B6C43"/>
    <w:rsid w:val="005C1F18"/>
    <w:rsid w:val="005C2550"/>
    <w:rsid w:val="005D2C31"/>
    <w:rsid w:val="005E1F04"/>
    <w:rsid w:val="006018FC"/>
    <w:rsid w:val="00607AC9"/>
    <w:rsid w:val="00623019"/>
    <w:rsid w:val="00625B9D"/>
    <w:rsid w:val="00636B8F"/>
    <w:rsid w:val="00637EAE"/>
    <w:rsid w:val="006403E2"/>
    <w:rsid w:val="00641AED"/>
    <w:rsid w:val="00644520"/>
    <w:rsid w:val="00655E34"/>
    <w:rsid w:val="0066008C"/>
    <w:rsid w:val="00660608"/>
    <w:rsid w:val="006640BB"/>
    <w:rsid w:val="0066699A"/>
    <w:rsid w:val="00666E87"/>
    <w:rsid w:val="00670B3D"/>
    <w:rsid w:val="0068063C"/>
    <w:rsid w:val="00683848"/>
    <w:rsid w:val="00695295"/>
    <w:rsid w:val="00696C0E"/>
    <w:rsid w:val="006B6398"/>
    <w:rsid w:val="006C12A8"/>
    <w:rsid w:val="006C7E49"/>
    <w:rsid w:val="006D7EBF"/>
    <w:rsid w:val="006E7131"/>
    <w:rsid w:val="006E713D"/>
    <w:rsid w:val="006E7DFD"/>
    <w:rsid w:val="006F5C87"/>
    <w:rsid w:val="00700303"/>
    <w:rsid w:val="00703867"/>
    <w:rsid w:val="007041D6"/>
    <w:rsid w:val="00712212"/>
    <w:rsid w:val="007131E2"/>
    <w:rsid w:val="0071365B"/>
    <w:rsid w:val="00717651"/>
    <w:rsid w:val="007338CF"/>
    <w:rsid w:val="007352E7"/>
    <w:rsid w:val="00736D16"/>
    <w:rsid w:val="00756E3E"/>
    <w:rsid w:val="00760639"/>
    <w:rsid w:val="007627EF"/>
    <w:rsid w:val="007652CB"/>
    <w:rsid w:val="007729AE"/>
    <w:rsid w:val="00774973"/>
    <w:rsid w:val="0078153D"/>
    <w:rsid w:val="0078236D"/>
    <w:rsid w:val="00783B94"/>
    <w:rsid w:val="007854F8"/>
    <w:rsid w:val="007869F8"/>
    <w:rsid w:val="00796BAB"/>
    <w:rsid w:val="007A35EE"/>
    <w:rsid w:val="007A58C5"/>
    <w:rsid w:val="007B6BB3"/>
    <w:rsid w:val="007D3005"/>
    <w:rsid w:val="007E63EF"/>
    <w:rsid w:val="007F0FDB"/>
    <w:rsid w:val="00817417"/>
    <w:rsid w:val="00827962"/>
    <w:rsid w:val="00836D08"/>
    <w:rsid w:val="00845B0C"/>
    <w:rsid w:val="008605E2"/>
    <w:rsid w:val="00875011"/>
    <w:rsid w:val="00892CB9"/>
    <w:rsid w:val="00897165"/>
    <w:rsid w:val="008A0DD6"/>
    <w:rsid w:val="008A337B"/>
    <w:rsid w:val="008A4883"/>
    <w:rsid w:val="008B1CB2"/>
    <w:rsid w:val="008B1D7C"/>
    <w:rsid w:val="008B21EE"/>
    <w:rsid w:val="008D28AF"/>
    <w:rsid w:val="008F638E"/>
    <w:rsid w:val="00907656"/>
    <w:rsid w:val="0091468A"/>
    <w:rsid w:val="00917C4E"/>
    <w:rsid w:val="0092411B"/>
    <w:rsid w:val="00930809"/>
    <w:rsid w:val="009365C3"/>
    <w:rsid w:val="009630B9"/>
    <w:rsid w:val="009659DD"/>
    <w:rsid w:val="009762FD"/>
    <w:rsid w:val="009820B1"/>
    <w:rsid w:val="009844FD"/>
    <w:rsid w:val="00993479"/>
    <w:rsid w:val="009A55CC"/>
    <w:rsid w:val="009A567C"/>
    <w:rsid w:val="009A67F5"/>
    <w:rsid w:val="009B02D7"/>
    <w:rsid w:val="009B0470"/>
    <w:rsid w:val="009B29B2"/>
    <w:rsid w:val="009D0A34"/>
    <w:rsid w:val="009D3943"/>
    <w:rsid w:val="009D4245"/>
    <w:rsid w:val="009D5C84"/>
    <w:rsid w:val="009D640F"/>
    <w:rsid w:val="009D6674"/>
    <w:rsid w:val="009E178C"/>
    <w:rsid w:val="009F2A37"/>
    <w:rsid w:val="00A3387A"/>
    <w:rsid w:val="00A42676"/>
    <w:rsid w:val="00A571B0"/>
    <w:rsid w:val="00A61DF9"/>
    <w:rsid w:val="00A64947"/>
    <w:rsid w:val="00A65BAA"/>
    <w:rsid w:val="00A71037"/>
    <w:rsid w:val="00A736F7"/>
    <w:rsid w:val="00A753E8"/>
    <w:rsid w:val="00A80404"/>
    <w:rsid w:val="00A83930"/>
    <w:rsid w:val="00AA14B7"/>
    <w:rsid w:val="00AA2975"/>
    <w:rsid w:val="00AA6DA6"/>
    <w:rsid w:val="00AB6F9A"/>
    <w:rsid w:val="00AD53CE"/>
    <w:rsid w:val="00AE10C7"/>
    <w:rsid w:val="00AF0DCD"/>
    <w:rsid w:val="00AF14CC"/>
    <w:rsid w:val="00AF4173"/>
    <w:rsid w:val="00AF4B12"/>
    <w:rsid w:val="00AF6938"/>
    <w:rsid w:val="00B0101A"/>
    <w:rsid w:val="00B01237"/>
    <w:rsid w:val="00B01D0B"/>
    <w:rsid w:val="00B02C33"/>
    <w:rsid w:val="00B036DD"/>
    <w:rsid w:val="00B05DF5"/>
    <w:rsid w:val="00B05E43"/>
    <w:rsid w:val="00B1339C"/>
    <w:rsid w:val="00B23935"/>
    <w:rsid w:val="00B24751"/>
    <w:rsid w:val="00B434F3"/>
    <w:rsid w:val="00B46E61"/>
    <w:rsid w:val="00B53731"/>
    <w:rsid w:val="00B5540A"/>
    <w:rsid w:val="00B56070"/>
    <w:rsid w:val="00B62353"/>
    <w:rsid w:val="00B624FB"/>
    <w:rsid w:val="00B6297D"/>
    <w:rsid w:val="00B6353A"/>
    <w:rsid w:val="00B8488F"/>
    <w:rsid w:val="00B86646"/>
    <w:rsid w:val="00B918FE"/>
    <w:rsid w:val="00B94BD8"/>
    <w:rsid w:val="00B96B0F"/>
    <w:rsid w:val="00BA62B0"/>
    <w:rsid w:val="00BA64A2"/>
    <w:rsid w:val="00BA680C"/>
    <w:rsid w:val="00BB4C0E"/>
    <w:rsid w:val="00BC6554"/>
    <w:rsid w:val="00BC77EC"/>
    <w:rsid w:val="00BC7C5C"/>
    <w:rsid w:val="00BD11D8"/>
    <w:rsid w:val="00BD4E23"/>
    <w:rsid w:val="00BE03D2"/>
    <w:rsid w:val="00BE07F9"/>
    <w:rsid w:val="00BE3285"/>
    <w:rsid w:val="00BF21D2"/>
    <w:rsid w:val="00C04D26"/>
    <w:rsid w:val="00C04E01"/>
    <w:rsid w:val="00C1055A"/>
    <w:rsid w:val="00C11E2A"/>
    <w:rsid w:val="00C149EC"/>
    <w:rsid w:val="00C23F0E"/>
    <w:rsid w:val="00C309F9"/>
    <w:rsid w:val="00C32A99"/>
    <w:rsid w:val="00C40073"/>
    <w:rsid w:val="00C4669E"/>
    <w:rsid w:val="00C513AC"/>
    <w:rsid w:val="00C72BDF"/>
    <w:rsid w:val="00C83E33"/>
    <w:rsid w:val="00C84164"/>
    <w:rsid w:val="00C842D3"/>
    <w:rsid w:val="00C90300"/>
    <w:rsid w:val="00C90993"/>
    <w:rsid w:val="00C9672F"/>
    <w:rsid w:val="00CA123B"/>
    <w:rsid w:val="00CA494B"/>
    <w:rsid w:val="00CC3784"/>
    <w:rsid w:val="00CD192F"/>
    <w:rsid w:val="00CF21BC"/>
    <w:rsid w:val="00CF51B4"/>
    <w:rsid w:val="00D0015D"/>
    <w:rsid w:val="00D10AF3"/>
    <w:rsid w:val="00D17F9C"/>
    <w:rsid w:val="00D228A3"/>
    <w:rsid w:val="00D23099"/>
    <w:rsid w:val="00D3653E"/>
    <w:rsid w:val="00D3737E"/>
    <w:rsid w:val="00D422EF"/>
    <w:rsid w:val="00D566F7"/>
    <w:rsid w:val="00D577C1"/>
    <w:rsid w:val="00D671DE"/>
    <w:rsid w:val="00D75A63"/>
    <w:rsid w:val="00D85FD9"/>
    <w:rsid w:val="00DA4C6E"/>
    <w:rsid w:val="00DA529A"/>
    <w:rsid w:val="00DB6920"/>
    <w:rsid w:val="00DC1EFB"/>
    <w:rsid w:val="00DC3439"/>
    <w:rsid w:val="00DC3A72"/>
    <w:rsid w:val="00DD483B"/>
    <w:rsid w:val="00DF5BFF"/>
    <w:rsid w:val="00E0486C"/>
    <w:rsid w:val="00E07DE2"/>
    <w:rsid w:val="00E11116"/>
    <w:rsid w:val="00E2497B"/>
    <w:rsid w:val="00E25822"/>
    <w:rsid w:val="00E2604E"/>
    <w:rsid w:val="00E34926"/>
    <w:rsid w:val="00E4572D"/>
    <w:rsid w:val="00E51F7A"/>
    <w:rsid w:val="00E70346"/>
    <w:rsid w:val="00E73070"/>
    <w:rsid w:val="00E73339"/>
    <w:rsid w:val="00E7361E"/>
    <w:rsid w:val="00E76C9E"/>
    <w:rsid w:val="00E80223"/>
    <w:rsid w:val="00E82DED"/>
    <w:rsid w:val="00E85D08"/>
    <w:rsid w:val="00EB05EB"/>
    <w:rsid w:val="00EC3405"/>
    <w:rsid w:val="00ED2EA2"/>
    <w:rsid w:val="00ED5A03"/>
    <w:rsid w:val="00EE22A7"/>
    <w:rsid w:val="00EE2C97"/>
    <w:rsid w:val="00EE3CED"/>
    <w:rsid w:val="00F01EA0"/>
    <w:rsid w:val="00F101B9"/>
    <w:rsid w:val="00F11C56"/>
    <w:rsid w:val="00F11DE3"/>
    <w:rsid w:val="00F2774E"/>
    <w:rsid w:val="00F30997"/>
    <w:rsid w:val="00F344F7"/>
    <w:rsid w:val="00F3601B"/>
    <w:rsid w:val="00F46137"/>
    <w:rsid w:val="00F52002"/>
    <w:rsid w:val="00F5417B"/>
    <w:rsid w:val="00F554EC"/>
    <w:rsid w:val="00F5575B"/>
    <w:rsid w:val="00F57573"/>
    <w:rsid w:val="00F67179"/>
    <w:rsid w:val="00F67A04"/>
    <w:rsid w:val="00F758CA"/>
    <w:rsid w:val="00F86F5A"/>
    <w:rsid w:val="00F93281"/>
    <w:rsid w:val="00F935E5"/>
    <w:rsid w:val="00FA13BD"/>
    <w:rsid w:val="00FA24E9"/>
    <w:rsid w:val="00FA2AF9"/>
    <w:rsid w:val="00FA5460"/>
    <w:rsid w:val="00FB6ECF"/>
    <w:rsid w:val="00FC50C7"/>
    <w:rsid w:val="00FD7342"/>
    <w:rsid w:val="00FF01E2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456B9"/>
  <w15:docId w15:val="{025A1934-6CF5-B549-B5FF-332423D2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8FC"/>
  </w:style>
  <w:style w:type="paragraph" w:styleId="Pieddepage">
    <w:name w:val="footer"/>
    <w:basedOn w:val="Normal"/>
    <w:link w:val="PieddepageCar"/>
    <w:uiPriority w:val="99"/>
    <w:unhideWhenUsed/>
    <w:rsid w:val="0060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8FC"/>
  </w:style>
  <w:style w:type="paragraph" w:styleId="Rvision">
    <w:name w:val="Revision"/>
    <w:hidden/>
    <w:uiPriority w:val="99"/>
    <w:semiHidden/>
    <w:rsid w:val="006F5C8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5C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C87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457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57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57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57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572D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EE2C97"/>
  </w:style>
  <w:style w:type="paragraph" w:styleId="NormalWeb">
    <w:name w:val="Normal (Web)"/>
    <w:basedOn w:val="Normal"/>
    <w:uiPriority w:val="99"/>
    <w:unhideWhenUsed/>
    <w:rsid w:val="00C1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255F13"/>
    <w:pPr>
      <w:ind w:left="720"/>
      <w:contextualSpacing/>
    </w:pPr>
  </w:style>
  <w:style w:type="paragraph" w:customStyle="1" w:styleId="Corps">
    <w:name w:val="Corps"/>
    <w:rsid w:val="00255F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fr-FR"/>
    </w:rPr>
  </w:style>
  <w:style w:type="character" w:customStyle="1" w:styleId="Hyperlink0">
    <w:name w:val="Hyperlink.0"/>
    <w:basedOn w:val="Policepardfaut"/>
    <w:rsid w:val="00255F13"/>
    <w:rPr>
      <w:rFonts w:ascii="Calibri Light" w:eastAsia="Calibri Light" w:hAnsi="Calibri Light" w:cs="Calibri Light"/>
      <w:b/>
      <w:bCs/>
      <w:i/>
      <w:iCs/>
      <w:color w:val="0000FF"/>
      <w:u w:val="single" w:color="0000FF"/>
    </w:rPr>
  </w:style>
  <w:style w:type="character" w:styleId="Lienhypertexte">
    <w:name w:val="Hyperlink"/>
    <w:basedOn w:val="Policepardfaut"/>
    <w:uiPriority w:val="99"/>
    <w:unhideWhenUsed/>
    <w:rsid w:val="00255F13"/>
    <w:rPr>
      <w:color w:val="1293C8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254BE"/>
    <w:rPr>
      <w:color w:val="A58241" w:themeColor="followed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52002"/>
  </w:style>
  <w:style w:type="character" w:customStyle="1" w:styleId="Mentionnonrsolue1">
    <w:name w:val="Mention non résolue1"/>
    <w:basedOn w:val="Policepardfaut"/>
    <w:uiPriority w:val="99"/>
    <w:semiHidden/>
    <w:unhideWhenUsed/>
    <w:rsid w:val="007A58C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34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34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3405"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D7EBF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D7EBF"/>
    <w:rPr>
      <w:rFonts w:ascii="Calibri" w:hAnsi="Calibri"/>
      <w:szCs w:val="21"/>
    </w:rPr>
  </w:style>
  <w:style w:type="paragraph" w:customStyle="1" w:styleId="Default">
    <w:name w:val="Default"/>
    <w:rsid w:val="00845B0C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</w:rPr>
  </w:style>
  <w:style w:type="paragraph" w:customStyle="1" w:styleId="FrameContents">
    <w:name w:val="Frame Contents"/>
    <w:basedOn w:val="Normal"/>
    <w:qFormat/>
    <w:rsid w:val="00590DCA"/>
    <w:pPr>
      <w:suppressAutoHyphens/>
    </w:pPr>
  </w:style>
  <w:style w:type="character" w:styleId="Mentionnonrsolue">
    <w:name w:val="Unresolved Mention"/>
    <w:basedOn w:val="Policepardfaut"/>
    <w:uiPriority w:val="99"/>
    <w:semiHidden/>
    <w:unhideWhenUsed/>
    <w:rsid w:val="001A0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c.m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a.bouhlal@ammc.m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sco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osc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mc.m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mc.ma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mc.m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AMMC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2855"/>
      </a:accent1>
      <a:accent2>
        <a:srgbClr val="A58241"/>
      </a:accent2>
      <a:accent3>
        <a:srgbClr val="003E78"/>
      </a:accent3>
      <a:accent4>
        <a:srgbClr val="C0C0C0"/>
      </a:accent4>
      <a:accent5>
        <a:srgbClr val="CDB281"/>
      </a:accent5>
      <a:accent6>
        <a:srgbClr val="33AEBD"/>
      </a:accent6>
      <a:hlink>
        <a:srgbClr val="1293C8"/>
      </a:hlink>
      <a:folHlink>
        <a:srgbClr val="A582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667A-E86B-4251-857F-E59D9A7C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 Barhdadi</dc:creator>
  <cp:keywords/>
  <dc:description/>
  <cp:lastModifiedBy>Microsoft Office User</cp:lastModifiedBy>
  <cp:revision>2</cp:revision>
  <cp:lastPrinted>2022-07-18T16:10:00Z</cp:lastPrinted>
  <dcterms:created xsi:type="dcterms:W3CDTF">2022-07-18T16:17:00Z</dcterms:created>
  <dcterms:modified xsi:type="dcterms:W3CDTF">2022-07-18T16:17:00Z</dcterms:modified>
</cp:coreProperties>
</file>