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F501" w14:textId="4E18354E" w:rsidR="00BA5141" w:rsidRPr="00BA5141" w:rsidRDefault="00BA5141" w:rsidP="00BA5141">
      <w:pPr>
        <w:spacing w:line="360" w:lineRule="auto"/>
        <w:jc w:val="center"/>
        <w:rPr>
          <w:rFonts w:ascii="Arial Black" w:hAnsi="Arial Black" w:cstheme="majorHAnsi"/>
          <w:b/>
          <w:bCs/>
          <w:sz w:val="24"/>
          <w:szCs w:val="24"/>
          <w:lang w:val="fr-MA"/>
        </w:rPr>
      </w:pPr>
      <w:r w:rsidRPr="00BA5141">
        <w:rPr>
          <w:rFonts w:ascii="Arial Black" w:hAnsi="Arial Black" w:cstheme="majorHAnsi"/>
          <w:b/>
          <w:bCs/>
          <w:sz w:val="24"/>
          <w:szCs w:val="24"/>
          <w:lang w:val="fr-MA"/>
        </w:rPr>
        <w:t>COMMUNIQU</w:t>
      </w:r>
      <w:r w:rsidR="00497718">
        <w:rPr>
          <w:rFonts w:ascii="Arial Black" w:hAnsi="Arial Black" w:cstheme="majorHAnsi"/>
          <w:b/>
          <w:bCs/>
          <w:sz w:val="24"/>
          <w:szCs w:val="24"/>
          <w:lang w:val="fr-MA"/>
        </w:rPr>
        <w:t>É</w:t>
      </w:r>
      <w:r w:rsidRPr="00BA5141">
        <w:rPr>
          <w:rFonts w:ascii="Arial Black" w:hAnsi="Arial Black" w:cstheme="majorHAnsi"/>
          <w:b/>
          <w:bCs/>
          <w:sz w:val="24"/>
          <w:szCs w:val="24"/>
          <w:lang w:val="fr-MA"/>
        </w:rPr>
        <w:t xml:space="preserve"> DE PRESSE</w:t>
      </w:r>
    </w:p>
    <w:p w14:paraId="2307EFBF" w14:textId="745F9F74" w:rsidR="00B14E0C" w:rsidRPr="00BA5141" w:rsidRDefault="00BA5141" w:rsidP="00BA5141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fr-MA"/>
        </w:rPr>
      </w:pPr>
      <w:r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14 </w:t>
      </w:r>
      <w:r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personnalités industrielles primées au cours </w:t>
      </w:r>
      <w:r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de la </w:t>
      </w:r>
      <w:r w:rsidR="00B14E0C"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>2</w:t>
      </w:r>
      <w:r w:rsidR="00B14E0C" w:rsidRPr="00BA5141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fr-MA"/>
        </w:rPr>
        <w:t>ème</w:t>
      </w:r>
      <w:r w:rsidR="00B14E0C"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édition d’</w:t>
      </w:r>
      <w:proofErr w:type="spellStart"/>
      <w:r w:rsidR="00B14E0C"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>Industry</w:t>
      </w:r>
      <w:proofErr w:type="spellEnd"/>
      <w:r w:rsidR="00B14E0C"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Meeting Award</w:t>
      </w:r>
      <w:r w:rsidR="00FB7D8D">
        <w:rPr>
          <w:rFonts w:asciiTheme="majorHAnsi" w:hAnsiTheme="majorHAnsi" w:cstheme="majorHAnsi"/>
          <w:b/>
          <w:bCs/>
          <w:sz w:val="24"/>
          <w:szCs w:val="24"/>
          <w:lang w:val="fr-MA"/>
        </w:rPr>
        <w:t>s</w:t>
      </w:r>
      <w:r w:rsidR="00B14E0C"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</w:p>
    <w:p w14:paraId="028537B3" w14:textId="13752100" w:rsidR="005A20B0" w:rsidRPr="00FE025F" w:rsidRDefault="00E64055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>Casablanca le 1</w:t>
      </w:r>
      <w:r w:rsidRPr="00BA5141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fr-MA"/>
        </w:rPr>
        <w:t>er</w:t>
      </w:r>
      <w:r w:rsidRPr="00BA5141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avril 2022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, En marge de la 4</w:t>
      </w:r>
      <w:r w:rsidRPr="00FE025F">
        <w:rPr>
          <w:rFonts w:asciiTheme="majorHAnsi" w:hAnsiTheme="majorHAnsi" w:cstheme="majorHAnsi"/>
          <w:sz w:val="24"/>
          <w:szCs w:val="24"/>
          <w:vertAlign w:val="superscript"/>
          <w:lang w:val="fr-MA"/>
        </w:rPr>
        <w:t>ème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édition d’</w:t>
      </w:r>
      <w:proofErr w:type="spellStart"/>
      <w:r w:rsidR="00FB7D8D">
        <w:rPr>
          <w:rFonts w:asciiTheme="majorHAnsi" w:hAnsiTheme="majorHAnsi" w:cstheme="majorHAnsi"/>
          <w:sz w:val="24"/>
          <w:szCs w:val="24"/>
          <w:lang w:val="fr-MA"/>
        </w:rPr>
        <w:t>I</w:t>
      </w:r>
      <w:r w:rsidRPr="00FE025F">
        <w:rPr>
          <w:rFonts w:asciiTheme="majorHAnsi" w:hAnsiTheme="majorHAnsi" w:cstheme="majorHAnsi"/>
          <w:i/>
          <w:iCs/>
          <w:sz w:val="24"/>
          <w:szCs w:val="24"/>
          <w:lang w:val="fr-MA"/>
        </w:rPr>
        <w:t>ndustry</w:t>
      </w:r>
      <w:proofErr w:type="spellEnd"/>
      <w:r w:rsidRPr="00FE025F">
        <w:rPr>
          <w:rFonts w:asciiTheme="majorHAnsi" w:hAnsiTheme="majorHAnsi" w:cstheme="majorHAnsi"/>
          <w:i/>
          <w:iCs/>
          <w:sz w:val="24"/>
          <w:szCs w:val="24"/>
          <w:lang w:val="fr-MA"/>
        </w:rPr>
        <w:t xml:space="preserve"> Meeting Awards,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organisée </w:t>
      </w:r>
      <w:r w:rsidR="00BA5141">
        <w:rPr>
          <w:rFonts w:asciiTheme="majorHAnsi" w:hAnsiTheme="majorHAnsi" w:cstheme="majorHAnsi"/>
          <w:sz w:val="24"/>
          <w:szCs w:val="24"/>
          <w:lang w:val="fr-MA"/>
        </w:rPr>
        <w:t xml:space="preserve">le 1er avril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par Industrie du Maroc Magazine à Tanger, s’est déroulé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la 2</w:t>
      </w:r>
      <w:r w:rsidRPr="00FE025F">
        <w:rPr>
          <w:rFonts w:asciiTheme="majorHAnsi" w:hAnsiTheme="majorHAnsi" w:cstheme="majorHAnsi"/>
          <w:sz w:val="24"/>
          <w:szCs w:val="24"/>
          <w:vertAlign w:val="superscript"/>
          <w:lang w:val="fr-MA"/>
        </w:rPr>
        <w:t>ème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édition d’</w:t>
      </w:r>
      <w:proofErr w:type="spellStart"/>
      <w:r w:rsidRPr="00FE025F">
        <w:rPr>
          <w:rFonts w:asciiTheme="majorHAnsi" w:hAnsiTheme="majorHAnsi" w:cstheme="majorHAnsi"/>
          <w:sz w:val="24"/>
          <w:szCs w:val="24"/>
          <w:lang w:val="fr-MA"/>
        </w:rPr>
        <w:t>Industry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Meeting Award</w:t>
      </w:r>
      <w:r w:rsidR="00B52E52">
        <w:rPr>
          <w:rFonts w:asciiTheme="majorHAnsi" w:hAnsiTheme="majorHAnsi" w:cstheme="majorHAnsi"/>
          <w:sz w:val="24"/>
          <w:szCs w:val="24"/>
          <w:lang w:val="fr-MA"/>
        </w:rPr>
        <w:t>s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. </w:t>
      </w:r>
      <w:r w:rsidR="00B52E52">
        <w:rPr>
          <w:rFonts w:asciiTheme="majorHAnsi" w:hAnsiTheme="majorHAnsi" w:cstheme="majorHAnsi"/>
          <w:sz w:val="24"/>
          <w:szCs w:val="24"/>
          <w:lang w:val="fr-MA"/>
        </w:rPr>
        <w:t xml:space="preserve">Quelque </w:t>
      </w:r>
      <w:r w:rsidR="009E2A5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14 </w:t>
      </w:r>
      <w:r w:rsidR="00C33F70" w:rsidRPr="00FE025F">
        <w:rPr>
          <w:rFonts w:asciiTheme="majorHAnsi" w:hAnsiTheme="majorHAnsi" w:cstheme="majorHAnsi"/>
          <w:sz w:val="24"/>
          <w:szCs w:val="24"/>
          <w:lang w:val="fr-MA"/>
        </w:rPr>
        <w:t>trophées</w:t>
      </w:r>
      <w:r w:rsidR="009E2A5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ont été décernés par le Jury, à des personnalités et des entités incarnant l’excellence et l’innovation industrielle</w:t>
      </w:r>
      <w:r w:rsidR="00B52E52">
        <w:rPr>
          <w:rFonts w:asciiTheme="majorHAnsi" w:hAnsiTheme="majorHAnsi" w:cstheme="majorHAnsi"/>
          <w:sz w:val="24"/>
          <w:szCs w:val="24"/>
          <w:lang w:val="fr-MA"/>
        </w:rPr>
        <w:t xml:space="preserve"> au Maroc</w:t>
      </w:r>
      <w:r w:rsidR="009E2A5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. </w:t>
      </w:r>
    </w:p>
    <w:p w14:paraId="4BB6822D" w14:textId="45AEF90A" w:rsidR="00B14E0C" w:rsidRPr="00B52E52" w:rsidRDefault="00CE4073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025F">
        <w:rPr>
          <w:rFonts w:asciiTheme="majorHAnsi" w:hAnsiTheme="majorHAnsi" w:cstheme="majorHAnsi"/>
          <w:sz w:val="24"/>
          <w:szCs w:val="24"/>
          <w:lang w:val="fr-MA"/>
        </w:rPr>
        <w:t>Ce sont au total 14 personnalités et entités qui ont été distinguées pour leur</w:t>
      </w:r>
      <w:r w:rsidR="002F267A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excellente et innovante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contribution </w:t>
      </w:r>
      <w:r w:rsidR="002F267A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à la performance du tissu industriel marocain. </w:t>
      </w:r>
      <w:r w:rsidR="00D54D34" w:rsidRPr="00B52E52">
        <w:rPr>
          <w:rFonts w:asciiTheme="majorHAnsi" w:hAnsiTheme="majorHAnsi" w:cstheme="majorHAnsi"/>
          <w:sz w:val="24"/>
          <w:szCs w:val="24"/>
        </w:rPr>
        <w:t>Une soixantaine de candidature</w:t>
      </w:r>
      <w:r w:rsidR="00B52E52" w:rsidRPr="00B52E52">
        <w:rPr>
          <w:rFonts w:asciiTheme="majorHAnsi" w:hAnsiTheme="majorHAnsi" w:cstheme="majorHAnsi"/>
          <w:sz w:val="24"/>
          <w:szCs w:val="24"/>
        </w:rPr>
        <w:t>s</w:t>
      </w:r>
      <w:r w:rsidR="00D54D34" w:rsidRPr="00B52E52">
        <w:rPr>
          <w:rFonts w:asciiTheme="majorHAnsi" w:hAnsiTheme="majorHAnsi" w:cstheme="majorHAnsi"/>
          <w:sz w:val="24"/>
          <w:szCs w:val="24"/>
        </w:rPr>
        <w:t xml:space="preserve"> étaient en lice pour s’arracher l’un des 13 </w:t>
      </w:r>
      <w:r w:rsidR="00736005" w:rsidRPr="00B52E52">
        <w:rPr>
          <w:rFonts w:asciiTheme="majorHAnsi" w:hAnsiTheme="majorHAnsi" w:cstheme="majorHAnsi"/>
          <w:sz w:val="24"/>
          <w:szCs w:val="24"/>
        </w:rPr>
        <w:t>A</w:t>
      </w:r>
      <w:r w:rsidR="00D54D34" w:rsidRPr="00B52E52">
        <w:rPr>
          <w:rFonts w:asciiTheme="majorHAnsi" w:hAnsiTheme="majorHAnsi" w:cstheme="majorHAnsi"/>
          <w:sz w:val="24"/>
          <w:szCs w:val="24"/>
        </w:rPr>
        <w:t>wards</w:t>
      </w:r>
      <w:r w:rsidR="00B52E52" w:rsidRPr="00B52E52">
        <w:rPr>
          <w:rFonts w:asciiTheme="majorHAnsi" w:hAnsiTheme="majorHAnsi" w:cstheme="majorHAnsi"/>
          <w:sz w:val="24"/>
          <w:szCs w:val="24"/>
        </w:rPr>
        <w:t>. Les catégories de Prix sont allées de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Personality</w:t>
      </w:r>
      <w:proofErr w:type="spellEnd"/>
      <w:r w:rsidR="00AA245E" w:rsidRPr="00B52E52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Year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 </w:t>
      </w:r>
      <w:r w:rsidR="000D7B36" w:rsidRPr="00B52E52">
        <w:rPr>
          <w:rFonts w:asciiTheme="majorHAnsi" w:hAnsiTheme="majorHAnsi" w:cstheme="majorHAnsi"/>
          <w:sz w:val="24"/>
          <w:szCs w:val="24"/>
        </w:rPr>
        <w:t xml:space="preserve">à </w:t>
      </w:r>
      <w:proofErr w:type="spellStart"/>
      <w:r w:rsidR="000D7B36" w:rsidRPr="00B52E52">
        <w:rPr>
          <w:rFonts w:asciiTheme="majorHAnsi" w:hAnsiTheme="majorHAnsi" w:cstheme="majorHAnsi"/>
          <w:sz w:val="24"/>
          <w:szCs w:val="24"/>
        </w:rPr>
        <w:t>Industrial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 Architecture, en passant par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Innovation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>,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 Investment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Brand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PMI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Startup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Entrepreneur </w:t>
      </w:r>
      <w:proofErr w:type="spellStart"/>
      <w:proofErr w:type="gramStart"/>
      <w:r w:rsidR="00AA245E" w:rsidRPr="00B52E52">
        <w:rPr>
          <w:rFonts w:asciiTheme="majorHAnsi" w:hAnsiTheme="majorHAnsi" w:cstheme="majorHAnsi"/>
          <w:sz w:val="24"/>
          <w:szCs w:val="24"/>
        </w:rPr>
        <w:t>Awar</w:t>
      </w:r>
      <w:r w:rsidR="00B52E52" w:rsidRPr="00B52E52">
        <w:rPr>
          <w:rFonts w:asciiTheme="majorHAnsi" w:hAnsiTheme="majorHAnsi" w:cstheme="majorHAnsi"/>
          <w:sz w:val="24"/>
          <w:szCs w:val="24"/>
        </w:rPr>
        <w:t>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Decarbonation</w:t>
      </w:r>
      <w:proofErr w:type="spellEnd"/>
      <w:proofErr w:type="gramEnd"/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Exporter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Industrial</w:t>
      </w:r>
      <w:proofErr w:type="spellEnd"/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>,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Sustainability</w:t>
      </w:r>
      <w:proofErr w:type="spellEnd"/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 w:rsidRPr="00B52E52">
        <w:rPr>
          <w:rFonts w:asciiTheme="majorHAnsi" w:hAnsiTheme="majorHAnsi" w:cstheme="majorHAnsi"/>
          <w:sz w:val="24"/>
          <w:szCs w:val="24"/>
        </w:rPr>
        <w:t xml:space="preserve"> et</w:t>
      </w:r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Territory</w:t>
      </w:r>
      <w:proofErr w:type="spellEnd"/>
      <w:r w:rsidR="00AA245E" w:rsidRPr="00B52E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245E" w:rsidRPr="00B52E52">
        <w:rPr>
          <w:rFonts w:asciiTheme="majorHAnsi" w:hAnsiTheme="majorHAnsi" w:cstheme="majorHAnsi"/>
          <w:sz w:val="24"/>
          <w:szCs w:val="24"/>
        </w:rPr>
        <w:t>Award</w:t>
      </w:r>
      <w:proofErr w:type="spellEnd"/>
      <w:r w:rsidR="00B52E52">
        <w:rPr>
          <w:rFonts w:asciiTheme="majorHAnsi" w:hAnsiTheme="majorHAnsi" w:cstheme="majorHAnsi"/>
          <w:sz w:val="24"/>
          <w:szCs w:val="24"/>
        </w:rPr>
        <w:t>.</w:t>
      </w:r>
    </w:p>
    <w:p w14:paraId="33ACE260" w14:textId="77777777" w:rsidR="00B14E0C" w:rsidRPr="00FE025F" w:rsidRDefault="00B14E0C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FE025F">
        <w:rPr>
          <w:rFonts w:asciiTheme="majorHAnsi" w:hAnsiTheme="majorHAnsi" w:cstheme="majorHAnsi"/>
          <w:sz w:val="24"/>
          <w:szCs w:val="24"/>
          <w:lang w:val="fr-MA"/>
        </w:rPr>
        <w:t>Ainsi, les gagnants de cette 2ème Édition des INDUSTRY MEETING AWARDS, sont :</w:t>
      </w:r>
    </w:p>
    <w:p w14:paraId="505ED53E" w14:textId="6494DF07" w:rsidR="00AA245E" w:rsidRPr="00FE025F" w:rsidRDefault="00B14E0C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Personality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Of The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Year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>, qui récompense une personne qui a significativement impacté le tissu industriel par ses action</w:t>
      </w:r>
      <w:r w:rsidR="000D7B36">
        <w:rPr>
          <w:rFonts w:asciiTheme="majorHAnsi" w:hAnsiTheme="majorHAnsi" w:cstheme="majorHAnsi"/>
          <w:sz w:val="24"/>
          <w:szCs w:val="24"/>
          <w:lang w:val="fr-MA"/>
        </w:rPr>
        <w:t>s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a été décerné à </w:t>
      </w:r>
      <w:r w:rsidR="00AA245E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Moulay </w:t>
      </w:r>
      <w:proofErr w:type="spellStart"/>
      <w:r w:rsidR="00AA245E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Hafid</w:t>
      </w:r>
      <w:proofErr w:type="spellEnd"/>
      <w:r w:rsidR="00AA245E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ALAMI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, ex-ministre de l’Industrie, du Commerce, de l’Investissement et de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l’</w:t>
      </w:r>
      <w:proofErr w:type="spellStart"/>
      <w:r w:rsidRPr="00FE025F">
        <w:rPr>
          <w:rFonts w:asciiTheme="majorHAnsi" w:hAnsiTheme="majorHAnsi" w:cstheme="majorHAnsi"/>
          <w:sz w:val="24"/>
          <w:szCs w:val="24"/>
          <w:lang w:val="fr-MA"/>
        </w:rPr>
        <w:t>Economie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verte et numérique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</w:p>
    <w:p w14:paraId="61277EC4" w14:textId="74E0D155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Sustainability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le 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P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rix récompensant l’entreprise alignant le mieux son activité </w:t>
      </w:r>
      <w:r w:rsidR="0036088B" w:rsidRPr="00FE025F">
        <w:rPr>
          <w:rFonts w:asciiTheme="majorHAnsi" w:hAnsiTheme="majorHAnsi" w:cstheme="majorHAnsi"/>
          <w:sz w:val="24"/>
          <w:szCs w:val="24"/>
          <w:lang w:val="fr-MA"/>
        </w:rPr>
        <w:t>aux exigences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des ODD a été attribué à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MANAGEM</w:t>
      </w:r>
      <w:r w:rsidR="0036088B" w:rsidRPr="00FE025F">
        <w:rPr>
          <w:rFonts w:asciiTheme="majorHAnsi" w:hAnsiTheme="majorHAnsi" w:cstheme="majorHAnsi"/>
          <w:sz w:val="24"/>
          <w:szCs w:val="24"/>
          <w:lang w:val="fr-MA"/>
        </w:rPr>
        <w:t>, acteur minier intégré, intervenant sur toute la chaine de valeur, depuis l’exploration jusqu’à la commercialisati</w:t>
      </w:r>
      <w:r w:rsidR="00B14E0C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on. Le trophée a été remis à 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son CEO Imad TOUMI ;</w:t>
      </w:r>
    </w:p>
    <w:p w14:paraId="43371DD6" w14:textId="77777777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0" w:name="_Hlk99869168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Brand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="0036088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gratifiant l’entreprise qui a le mieux valorisé sa marque a été </w:t>
      </w:r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>décernée</w:t>
      </w:r>
      <w:r w:rsidR="0036088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à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ISOLBOX</w:t>
      </w:r>
      <w:r w:rsidR="0036088B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,</w:t>
      </w:r>
      <w:r w:rsidR="0036088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pour avoir démocratisé l’utilisation du caisson isolant pour volet roulant au Maroc et s’est impo</w:t>
      </w:r>
      <w:r w:rsidR="00B14E0C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sée comme leader sur le marché. Le prix a été remis à son DG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Anas EL BOUYOUSFI ;</w:t>
      </w:r>
    </w:p>
    <w:p w14:paraId="34808584" w14:textId="6FCBA9DB" w:rsidR="00AA245E" w:rsidRPr="00FE025F" w:rsidRDefault="0036088B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1" w:name="_Hlk99869510"/>
      <w:bookmarkEnd w:id="0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Investment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honorant l’entreprise qui a enregistré la meilleure performance en </w:t>
      </w:r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>termes d’investissement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est revenu au cimentier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LAFARGE</w:t>
      </w:r>
      <w:r w:rsidR="00AA245E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HOLCIM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Maroc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>la 1ère capitalisation industrielle à la B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ourse des Valeurs de Casablanca, et représenté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par son Directeur Général José ANTONIO </w:t>
      </w:r>
      <w:bookmarkEnd w:id="1"/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;</w:t>
      </w:r>
    </w:p>
    <w:p w14:paraId="418EEC93" w14:textId="77777777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2" w:name="_Hlk99869796"/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lastRenderedPageBreak/>
        <w:t>Decarbonation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qui félicite l’entité industrielle ayant le mieux réduit ses émissions carbone a échu à </w:t>
      </w:r>
      <w:r w:rsidR="00893A23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STMICROELECTRONICS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compté parmi les leaders dans la fabrication des Semi-conducteurs, représenté par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Fabrice GOMEZ ;</w:t>
      </w:r>
    </w:p>
    <w:p w14:paraId="23169227" w14:textId="734019B0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3" w:name="_Hlk99870239"/>
      <w:bookmarkEnd w:id="2"/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Territory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primant l’entreprise dont l’activité a enregistré 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des retombées</w:t>
      </w:r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socio-économique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s</w:t>
      </w:r>
      <w:r w:rsidR="008B075B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signif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>icative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s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dans une localité donnée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été attribué à </w:t>
      </w:r>
      <w:r w:rsidR="009B07E7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CIRCUTEX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leader du textile circulaire, 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>représenté par son DG Hamza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LAAMARTI ;</w:t>
      </w:r>
    </w:p>
    <w:p w14:paraId="33F1B856" w14:textId="4374E559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4" w:name="_Hlk99870403"/>
      <w:bookmarkEnd w:id="3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Exporter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>, distinguant l’entreprise ayant réalisé la meilleure performance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en termes d’exportation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été décernée à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RENAULT</w:t>
      </w:r>
      <w:r w:rsidR="009B07E7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-GROUP Maroc</w:t>
      </w:r>
      <w:r w:rsidR="009B07E7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représenté par son 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DG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Mohamed BACHIRI ;</w:t>
      </w:r>
    </w:p>
    <w:p w14:paraId="5B3990BC" w14:textId="30C60572" w:rsidR="00AA245E" w:rsidRPr="00FE025F" w:rsidRDefault="009B07E7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5" w:name="_Hlk99870644"/>
      <w:bookmarkEnd w:id="4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PMI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>, récompensant la TPME industrielle aux résultats les plus prometteurs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est revenu à </w:t>
      </w:r>
      <w:r w:rsidR="00AA245E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SMAMTEC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>spécialisé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dans la fabrication de machines automatiques, représenté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="00893A2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par son DG 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Rachid MJAHAD ;</w:t>
      </w:r>
    </w:p>
    <w:p w14:paraId="4A725FCD" w14:textId="028B4340" w:rsidR="00AA245E" w:rsidRPr="00FE025F" w:rsidRDefault="009B07E7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6" w:name="_Hlk99870820"/>
      <w:bookmarkEnd w:id="5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Innovation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le 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P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rix couronnant l’entreprise qui affiche les meilleurs résultats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en termes d’</w:t>
      </w:r>
      <w:r w:rsidR="00FE025F" w:rsidRPr="00FE025F">
        <w:rPr>
          <w:rFonts w:asciiTheme="majorHAnsi" w:hAnsiTheme="majorHAnsi" w:cstheme="majorHAnsi"/>
          <w:sz w:val="24"/>
          <w:szCs w:val="24"/>
          <w:lang w:val="fr-MA"/>
        </w:rPr>
        <w:t>innovations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été attribué à </w:t>
      </w:r>
      <w:r w:rsidR="00DF6880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MASCIR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pôles de recherche technologique. Le 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trophée 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a été 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reçu par sa DG 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Nawal CHRAIBI;</w:t>
      </w:r>
    </w:p>
    <w:p w14:paraId="20D21DB5" w14:textId="027012A7" w:rsidR="00AA245E" w:rsidRPr="00FE025F" w:rsidRDefault="00DF6880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7" w:name="_Hlk99870992"/>
      <w:bookmarkEnd w:id="6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Startup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>, décerné à la Startup réalisant les plus belles performances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échu à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ATAREC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acteur des solutions innovantes d’énergies renouvelables de troisième génération,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représenté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par son premier responsable 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Oussama NOUR</w:t>
      </w:r>
      <w:bookmarkEnd w:id="7"/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;</w:t>
      </w:r>
    </w:p>
    <w:p w14:paraId="37CA6140" w14:textId="77777777" w:rsidR="00AA245E" w:rsidRPr="00FE025F" w:rsidRDefault="00DF6880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8" w:name="_Hlk99871174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Entrepreneur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primant un entrepreneur en reconnaissance de la réussite de son projet, a été décerné à 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AIT MANOS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créateur des collections exclusives de zellige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et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été réceptionné p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ar </w:t>
      </w:r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proofErr w:type="spellStart"/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Ghalia</w:t>
      </w:r>
      <w:proofErr w:type="spellEnd"/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SEBTI ;</w:t>
      </w:r>
    </w:p>
    <w:p w14:paraId="6A01AC70" w14:textId="33753F13" w:rsidR="00AA245E" w:rsidRPr="00FE025F" w:rsidRDefault="00DF6880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9" w:name="_Hlk99871450"/>
      <w:bookmarkEnd w:id="8"/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Industrial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>, récompensant une entreprise industrielle en reconnaissance de ses performances, ses réalisations, de sa politique RSE et de son impact sur son écosystème, a 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té remporté haut la main par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POUDROX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leader africain des peintures en poudre, 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représenté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par 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le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PDG, </w:t>
      </w:r>
      <w:proofErr w:type="spellStart"/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>Zakya</w:t>
      </w:r>
      <w:proofErr w:type="spellEnd"/>
      <w:r w:rsidR="00AA245E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SEKKAT;</w:t>
      </w:r>
    </w:p>
    <w:p w14:paraId="5D413CDF" w14:textId="51A5892F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bookmarkStart w:id="10" w:name="_Hlk99871628"/>
      <w:bookmarkEnd w:id="9"/>
      <w:proofErr w:type="spellStart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Industrial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Architec</w:t>
      </w:r>
      <w:r w:rsidR="00DF6880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ture</w:t>
      </w:r>
      <w:r w:rsid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</w:t>
      </w:r>
      <w:proofErr w:type="spellStart"/>
      <w:r w:rsid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Award</w:t>
      </w:r>
      <w:proofErr w:type="spellEnd"/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>, qui félicite l’entreprise se distinguant le mieux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en terme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s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de création architecturale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a été décerné à </w:t>
      </w:r>
      <w:r w:rsidR="00DF6880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TERRADIS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="0017277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acteur majeur des BTP ; </w:t>
      </w:r>
      <w:r w:rsidR="00DF6880" w:rsidRPr="00FE025F">
        <w:rPr>
          <w:rFonts w:asciiTheme="majorHAnsi" w:hAnsiTheme="majorHAnsi" w:cstheme="majorHAnsi"/>
          <w:sz w:val="24"/>
          <w:szCs w:val="24"/>
          <w:lang w:val="fr-MA"/>
        </w:rPr>
        <w:t>représentée par sa DG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sz w:val="24"/>
          <w:szCs w:val="24"/>
          <w:lang w:val="fr-MA"/>
        </w:rPr>
        <w:t>Houda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BERRADA.</w:t>
      </w:r>
    </w:p>
    <w:bookmarkEnd w:id="10"/>
    <w:p w14:paraId="2AC91E57" w14:textId="77777777" w:rsidR="00DF6880" w:rsidRPr="00FE025F" w:rsidRDefault="00893A23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FE025F">
        <w:rPr>
          <w:rFonts w:asciiTheme="majorHAnsi" w:hAnsiTheme="majorHAnsi" w:cstheme="majorHAnsi"/>
          <w:sz w:val="24"/>
          <w:szCs w:val="24"/>
          <w:lang w:val="fr-MA"/>
        </w:rPr>
        <w:lastRenderedPageBreak/>
        <w:t>Un 14</w:t>
      </w:r>
      <w:r w:rsidRPr="00FE025F">
        <w:rPr>
          <w:rFonts w:asciiTheme="majorHAnsi" w:hAnsiTheme="majorHAnsi" w:cstheme="majorHAnsi"/>
          <w:sz w:val="24"/>
          <w:szCs w:val="24"/>
          <w:vertAlign w:val="superscript"/>
          <w:lang w:val="fr-MA"/>
        </w:rPr>
        <w:t>ème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proofErr w:type="spellStart"/>
      <w:r w:rsidRPr="00FE025F">
        <w:rPr>
          <w:rFonts w:asciiTheme="majorHAnsi" w:hAnsiTheme="majorHAnsi" w:cstheme="majorHAnsi"/>
          <w:sz w:val="24"/>
          <w:szCs w:val="24"/>
          <w:lang w:val="fr-MA"/>
        </w:rPr>
        <w:t>Award</w:t>
      </w:r>
      <w:proofErr w:type="spellEnd"/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Coup de cœur du Jury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, a été décerné à </w:t>
      </w:r>
      <w:r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>Nestlé</w:t>
      </w:r>
      <w:r w:rsidR="00172778" w:rsidRPr="00FE025F">
        <w:rPr>
          <w:rFonts w:asciiTheme="majorHAnsi" w:hAnsiTheme="majorHAnsi" w:cstheme="majorHAnsi"/>
          <w:b/>
          <w:bCs/>
          <w:sz w:val="24"/>
          <w:szCs w:val="24"/>
          <w:lang w:val="fr-MA"/>
        </w:rPr>
        <w:t xml:space="preserve"> Maroc</w:t>
      </w:r>
      <w:r w:rsidRPr="00FE025F">
        <w:rPr>
          <w:rFonts w:asciiTheme="majorHAnsi" w:hAnsiTheme="majorHAnsi" w:cstheme="majorHAnsi"/>
          <w:sz w:val="24"/>
          <w:szCs w:val="24"/>
          <w:lang w:val="fr-MA"/>
        </w:rPr>
        <w:t>.</w:t>
      </w:r>
    </w:p>
    <w:p w14:paraId="009DB598" w14:textId="1A76A744" w:rsidR="00F42CF8" w:rsidRPr="00FE025F" w:rsidRDefault="00172778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  <w:r w:rsidRPr="00FE025F">
        <w:rPr>
          <w:rFonts w:asciiTheme="majorHAnsi" w:hAnsiTheme="majorHAnsi" w:cstheme="majorHAnsi"/>
          <w:sz w:val="24"/>
          <w:szCs w:val="24"/>
          <w:lang w:val="fr-MA"/>
        </w:rPr>
        <w:t>Il faut noter que l</w:t>
      </w:r>
      <w:r w:rsidR="00D54D34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es primés, l’ont été au bout d’un processus sélectif conduit par un Jury </w:t>
      </w:r>
      <w:r w:rsidR="00051E6F" w:rsidRPr="00FE025F">
        <w:rPr>
          <w:rFonts w:asciiTheme="majorHAnsi" w:hAnsiTheme="majorHAnsi" w:cstheme="majorHAnsi"/>
          <w:sz w:val="24"/>
          <w:szCs w:val="24"/>
          <w:lang w:val="fr-MA"/>
        </w:rPr>
        <w:t>composé de personnalités et d’experts issus de l’écosystème</w:t>
      </w:r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industriel local</w:t>
      </w:r>
      <w:r w:rsidR="00D54D34" w:rsidRPr="00FE025F">
        <w:rPr>
          <w:rFonts w:asciiTheme="majorHAnsi" w:hAnsiTheme="majorHAnsi" w:cstheme="majorHAnsi"/>
          <w:sz w:val="24"/>
          <w:szCs w:val="24"/>
          <w:lang w:val="fr-MA"/>
        </w:rPr>
        <w:t>. En effet</w:t>
      </w:r>
      <w:r w:rsidR="00736005">
        <w:rPr>
          <w:rFonts w:asciiTheme="majorHAnsi" w:hAnsiTheme="majorHAnsi" w:cstheme="majorHAnsi"/>
          <w:sz w:val="24"/>
          <w:szCs w:val="24"/>
          <w:lang w:val="fr-MA"/>
        </w:rPr>
        <w:t>,</w:t>
      </w:r>
      <w:r w:rsidR="00D54D34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ce Jury comprenait</w:t>
      </w:r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</w:t>
      </w:r>
      <w:proofErr w:type="spellStart"/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>Naoual</w:t>
      </w:r>
      <w:proofErr w:type="spellEnd"/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ZINE, Directrice Générale de REMINEX ; Imane ZAOUI, Directrice Générale de NESTLE ; Mohamed LACHAM, Directeur Général de SUPER CERAME ; </w:t>
      </w:r>
      <w:proofErr w:type="spellStart"/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>Abdesslam</w:t>
      </w:r>
      <w:proofErr w:type="spellEnd"/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 HALLOUANI, Vice-Président de la FIMME ; Adil LAMNINI, Président-fondateur MADE IN MOROCCO ; et </w:t>
      </w:r>
      <w:r w:rsidR="00CE4073" w:rsidRPr="00FE025F">
        <w:rPr>
          <w:rFonts w:asciiTheme="majorHAnsi" w:hAnsiTheme="majorHAnsi" w:cstheme="majorHAnsi"/>
          <w:sz w:val="24"/>
          <w:szCs w:val="24"/>
          <w:lang w:val="fr-MA"/>
        </w:rPr>
        <w:t xml:space="preserve">Omar BENAICHA, </w:t>
      </w:r>
      <w:r w:rsidR="00F42CF8" w:rsidRPr="00FE025F">
        <w:rPr>
          <w:rFonts w:asciiTheme="majorHAnsi" w:hAnsiTheme="majorHAnsi" w:cstheme="majorHAnsi"/>
          <w:sz w:val="24"/>
          <w:szCs w:val="24"/>
          <w:lang w:val="fr-MA"/>
        </w:rPr>
        <w:t>Directeur Général de CERTI-TRUST.</w:t>
      </w:r>
    </w:p>
    <w:p w14:paraId="2E9B445C" w14:textId="77777777" w:rsidR="00FE025F" w:rsidRPr="00FE025F" w:rsidRDefault="00FE025F" w:rsidP="00FE025F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fr-MA"/>
        </w:rPr>
      </w:pPr>
      <w:bookmarkStart w:id="11" w:name="_Hlk99868408"/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fr-MA"/>
        </w:rPr>
        <w:t>À propos d’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fr-MA"/>
        </w:rPr>
        <w:t>Industry</w:t>
      </w:r>
      <w:proofErr w:type="spellEnd"/>
      <w:r w:rsidRPr="00FE025F">
        <w:rPr>
          <w:rFonts w:asciiTheme="majorHAnsi" w:hAnsiTheme="majorHAnsi" w:cstheme="majorHAnsi"/>
          <w:b/>
          <w:bCs/>
          <w:sz w:val="24"/>
          <w:szCs w:val="24"/>
          <w:u w:val="single"/>
          <w:lang w:val="fr-MA"/>
        </w:rPr>
        <w:t xml:space="preserve"> Meeting Awards</w:t>
      </w:r>
    </w:p>
    <w:p w14:paraId="159A408F" w14:textId="472A68B7" w:rsidR="00FE025F" w:rsidRPr="00FE025F" w:rsidRDefault="00FE025F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025F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E025F">
        <w:rPr>
          <w:rFonts w:asciiTheme="majorHAnsi" w:hAnsiTheme="majorHAnsi" w:cstheme="majorHAnsi"/>
          <w:sz w:val="24"/>
          <w:szCs w:val="24"/>
        </w:rPr>
        <w:t>Industry</w:t>
      </w:r>
      <w:proofErr w:type="spellEnd"/>
      <w:r w:rsidRPr="00FE025F">
        <w:rPr>
          <w:rFonts w:asciiTheme="majorHAnsi" w:hAnsiTheme="majorHAnsi" w:cstheme="majorHAnsi"/>
          <w:sz w:val="24"/>
          <w:szCs w:val="24"/>
        </w:rPr>
        <w:t xml:space="preserve"> Awards</w:t>
      </w:r>
      <w:r w:rsidR="000D7B36" w:rsidRPr="00FE025F">
        <w:rPr>
          <w:rFonts w:asciiTheme="majorHAnsi" w:hAnsiTheme="majorHAnsi" w:cstheme="majorHAnsi"/>
          <w:sz w:val="24"/>
          <w:szCs w:val="24"/>
        </w:rPr>
        <w:t>“, est</w:t>
      </w:r>
      <w:r w:rsidRPr="00FE025F">
        <w:rPr>
          <w:rFonts w:asciiTheme="majorHAnsi" w:hAnsiTheme="majorHAnsi" w:cstheme="majorHAnsi"/>
          <w:sz w:val="24"/>
          <w:szCs w:val="24"/>
        </w:rPr>
        <w:t xml:space="preserve"> une cérémonie visant à célébrer l’excellence et l’innovation industrielle</w:t>
      </w:r>
      <w:r w:rsidR="00736005">
        <w:rPr>
          <w:rFonts w:asciiTheme="majorHAnsi" w:hAnsiTheme="majorHAnsi" w:cstheme="majorHAnsi"/>
          <w:sz w:val="24"/>
          <w:szCs w:val="24"/>
        </w:rPr>
        <w:t>,</w:t>
      </w:r>
      <w:r w:rsidRPr="00FE025F">
        <w:rPr>
          <w:rFonts w:asciiTheme="majorHAnsi" w:hAnsiTheme="majorHAnsi" w:cstheme="majorHAnsi"/>
          <w:sz w:val="24"/>
          <w:szCs w:val="24"/>
        </w:rPr>
        <w:t xml:space="preserve"> à travers des trophées dont les récipiendaires sont sélectionnés à la suite d’un appel à candidature. Ce</w:t>
      </w:r>
      <w:r w:rsidR="00736005">
        <w:rPr>
          <w:rFonts w:asciiTheme="majorHAnsi" w:hAnsiTheme="majorHAnsi" w:cstheme="majorHAnsi"/>
          <w:sz w:val="24"/>
          <w:szCs w:val="24"/>
        </w:rPr>
        <w:t>tte cérémonie de remise de</w:t>
      </w:r>
      <w:r w:rsidRPr="00FE025F">
        <w:rPr>
          <w:rFonts w:asciiTheme="majorHAnsi" w:hAnsiTheme="majorHAnsi" w:cstheme="majorHAnsi"/>
          <w:sz w:val="24"/>
          <w:szCs w:val="24"/>
        </w:rPr>
        <w:t xml:space="preserve"> </w:t>
      </w:r>
      <w:r w:rsidR="00736005">
        <w:rPr>
          <w:rFonts w:asciiTheme="majorHAnsi" w:hAnsiTheme="majorHAnsi" w:cstheme="majorHAnsi"/>
          <w:sz w:val="24"/>
          <w:szCs w:val="24"/>
        </w:rPr>
        <w:t>P</w:t>
      </w:r>
      <w:r w:rsidRPr="00FE025F">
        <w:rPr>
          <w:rFonts w:asciiTheme="majorHAnsi" w:hAnsiTheme="majorHAnsi" w:cstheme="majorHAnsi"/>
          <w:sz w:val="24"/>
          <w:szCs w:val="24"/>
        </w:rPr>
        <w:t>rix est organisé</w:t>
      </w:r>
      <w:r w:rsidR="00736005">
        <w:rPr>
          <w:rFonts w:asciiTheme="majorHAnsi" w:hAnsiTheme="majorHAnsi" w:cstheme="majorHAnsi"/>
          <w:sz w:val="24"/>
          <w:szCs w:val="24"/>
        </w:rPr>
        <w:t>e</w:t>
      </w:r>
      <w:r w:rsidRPr="00FE025F">
        <w:rPr>
          <w:rFonts w:asciiTheme="majorHAnsi" w:hAnsiTheme="majorHAnsi" w:cstheme="majorHAnsi"/>
          <w:sz w:val="24"/>
          <w:szCs w:val="24"/>
        </w:rPr>
        <w:t xml:space="preserve"> par Industrie du Maroc</w:t>
      </w:r>
      <w:r w:rsidR="00196A3D">
        <w:rPr>
          <w:rFonts w:asciiTheme="majorHAnsi" w:hAnsiTheme="majorHAnsi" w:cstheme="majorHAnsi"/>
          <w:sz w:val="24"/>
          <w:szCs w:val="24"/>
        </w:rPr>
        <w:t>,</w:t>
      </w:r>
      <w:r w:rsidRPr="00FE025F">
        <w:rPr>
          <w:rFonts w:asciiTheme="majorHAnsi" w:hAnsiTheme="majorHAnsi" w:cstheme="majorHAnsi"/>
          <w:sz w:val="24"/>
          <w:szCs w:val="24"/>
        </w:rPr>
        <w:t xml:space="preserve"> en marge d</w:t>
      </w:r>
      <w:r w:rsidR="00196A3D">
        <w:rPr>
          <w:rFonts w:asciiTheme="majorHAnsi" w:hAnsiTheme="majorHAnsi" w:cstheme="majorHAnsi"/>
          <w:sz w:val="24"/>
          <w:szCs w:val="24"/>
        </w:rPr>
        <w:t>’</w:t>
      </w:r>
      <w:proofErr w:type="spellStart"/>
      <w:r w:rsidRPr="00FE025F">
        <w:rPr>
          <w:rFonts w:asciiTheme="majorHAnsi" w:hAnsiTheme="majorHAnsi" w:cstheme="majorHAnsi"/>
          <w:sz w:val="24"/>
          <w:szCs w:val="24"/>
        </w:rPr>
        <w:t>Industry</w:t>
      </w:r>
      <w:proofErr w:type="spellEnd"/>
      <w:r w:rsidRPr="00FE025F">
        <w:rPr>
          <w:rFonts w:asciiTheme="majorHAnsi" w:hAnsiTheme="majorHAnsi" w:cstheme="majorHAnsi"/>
          <w:sz w:val="24"/>
          <w:szCs w:val="24"/>
        </w:rPr>
        <w:t xml:space="preserve"> Meeting </w:t>
      </w:r>
      <w:proofErr w:type="spellStart"/>
      <w:r w:rsidRPr="00FE025F">
        <w:rPr>
          <w:rFonts w:asciiTheme="majorHAnsi" w:hAnsiTheme="majorHAnsi" w:cstheme="majorHAnsi"/>
          <w:sz w:val="24"/>
          <w:szCs w:val="24"/>
        </w:rPr>
        <w:t>Day</w:t>
      </w:r>
      <w:r w:rsidR="00196A3D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="00196A3D">
        <w:rPr>
          <w:rFonts w:asciiTheme="majorHAnsi" w:hAnsiTheme="majorHAnsi" w:cstheme="majorHAnsi"/>
          <w:sz w:val="24"/>
          <w:szCs w:val="24"/>
        </w:rPr>
        <w:t xml:space="preserve"> qui se tient </w:t>
      </w:r>
      <w:r w:rsidRPr="00FE025F">
        <w:rPr>
          <w:rFonts w:asciiTheme="majorHAnsi" w:hAnsiTheme="majorHAnsi" w:cstheme="majorHAnsi"/>
          <w:sz w:val="24"/>
          <w:szCs w:val="24"/>
        </w:rPr>
        <w:t>sous l’égide du Ministère de l’Industrie et du Commerce.</w:t>
      </w:r>
    </w:p>
    <w:bookmarkEnd w:id="11"/>
    <w:p w14:paraId="59AB7E32" w14:textId="77777777" w:rsidR="00AA245E" w:rsidRPr="00FE025F" w:rsidRDefault="00AA245E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2315329C" w14:textId="77777777" w:rsidR="00CE4073" w:rsidRPr="00FE025F" w:rsidRDefault="00CE4073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p w14:paraId="7F435A78" w14:textId="77777777" w:rsidR="00C33F70" w:rsidRPr="00FE025F" w:rsidRDefault="00C33F70" w:rsidP="00FE025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MA"/>
        </w:rPr>
      </w:pPr>
    </w:p>
    <w:sectPr w:rsidR="00C33F70" w:rsidRPr="00FE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55"/>
    <w:rsid w:val="00051E6F"/>
    <w:rsid w:val="000D7B36"/>
    <w:rsid w:val="00172778"/>
    <w:rsid w:val="00196A3D"/>
    <w:rsid w:val="002F267A"/>
    <w:rsid w:val="0036088B"/>
    <w:rsid w:val="00497718"/>
    <w:rsid w:val="005A20B0"/>
    <w:rsid w:val="00736005"/>
    <w:rsid w:val="00893A23"/>
    <w:rsid w:val="008B075B"/>
    <w:rsid w:val="009B07E7"/>
    <w:rsid w:val="009E2A50"/>
    <w:rsid w:val="009F7548"/>
    <w:rsid w:val="00AA245E"/>
    <w:rsid w:val="00B14E0C"/>
    <w:rsid w:val="00B52E52"/>
    <w:rsid w:val="00BA5141"/>
    <w:rsid w:val="00C33F70"/>
    <w:rsid w:val="00CE4073"/>
    <w:rsid w:val="00D54D34"/>
    <w:rsid w:val="00DF6880"/>
    <w:rsid w:val="00E64055"/>
    <w:rsid w:val="00F42CF8"/>
    <w:rsid w:val="00FB7D8D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161"/>
  <w15:chartTrackingRefBased/>
  <w15:docId w15:val="{2CA9D87B-2574-496F-8E7C-C486DD9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industricom</dc:creator>
  <cp:keywords/>
  <dc:description/>
  <cp:lastModifiedBy>Brand Image</cp:lastModifiedBy>
  <cp:revision>6</cp:revision>
  <dcterms:created xsi:type="dcterms:W3CDTF">2022-03-30T16:48:00Z</dcterms:created>
  <dcterms:modified xsi:type="dcterms:W3CDTF">2022-04-06T17:20:00Z</dcterms:modified>
</cp:coreProperties>
</file>