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06A9" w14:textId="31975FBE" w:rsidR="008D686C" w:rsidRDefault="00D62037" w:rsidP="00A96463">
      <w:pPr>
        <w:jc w:val="center"/>
        <w:rPr>
          <w:b/>
          <w:bCs/>
        </w:rPr>
      </w:pPr>
      <w:r>
        <w:rPr>
          <w:noProof/>
        </w:rPr>
        <w:drawing>
          <wp:inline distT="0" distB="0" distL="0" distR="0" wp14:anchorId="45236A5C" wp14:editId="5F743314">
            <wp:extent cx="967409" cy="89990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609" cy="936370"/>
                    </a:xfrm>
                    <a:prstGeom prst="rect">
                      <a:avLst/>
                    </a:prstGeom>
                    <a:noFill/>
                    <a:ln>
                      <a:noFill/>
                    </a:ln>
                  </pic:spPr>
                </pic:pic>
              </a:graphicData>
            </a:graphic>
          </wp:inline>
        </w:drawing>
      </w:r>
    </w:p>
    <w:p w14:paraId="2A51CB92" w14:textId="1EFB6EB7" w:rsidR="00EE1B88" w:rsidRPr="00EE1B88" w:rsidRDefault="00EE1B88" w:rsidP="00EE1B88"/>
    <w:p w14:paraId="2EE7C375" w14:textId="77777777" w:rsidR="001A7423" w:rsidRDefault="001A7423" w:rsidP="00A84910">
      <w:pPr>
        <w:spacing w:after="0"/>
        <w:rPr>
          <w:sz w:val="32"/>
          <w:szCs w:val="32"/>
        </w:rPr>
      </w:pPr>
    </w:p>
    <w:p w14:paraId="6384D7CD" w14:textId="0D9857EC" w:rsidR="001A7423" w:rsidRPr="00294539" w:rsidRDefault="00AD68FD" w:rsidP="00A84910">
      <w:pPr>
        <w:spacing w:after="0"/>
        <w:rPr>
          <w:sz w:val="24"/>
          <w:szCs w:val="24"/>
        </w:rPr>
      </w:pPr>
      <w:r>
        <w:rPr>
          <w:sz w:val="24"/>
          <w:szCs w:val="24"/>
        </w:rPr>
        <w:t>Rabat, le 1</w:t>
      </w:r>
      <w:r w:rsidR="00CC3F80">
        <w:rPr>
          <w:sz w:val="24"/>
          <w:szCs w:val="24"/>
        </w:rPr>
        <w:t>8</w:t>
      </w:r>
      <w:r>
        <w:rPr>
          <w:sz w:val="24"/>
          <w:szCs w:val="24"/>
        </w:rPr>
        <w:t xml:space="preserve"> avril 2022</w:t>
      </w:r>
    </w:p>
    <w:p w14:paraId="7D56B6C7" w14:textId="788E5249" w:rsidR="00EE1B88" w:rsidRPr="002645BB" w:rsidRDefault="00AD68FD" w:rsidP="00A84910">
      <w:pPr>
        <w:spacing w:after="0"/>
        <w:rPr>
          <w:b/>
          <w:bCs/>
          <w:sz w:val="32"/>
          <w:szCs w:val="32"/>
        </w:rPr>
      </w:pPr>
      <w:r w:rsidRPr="002645BB">
        <w:rPr>
          <w:b/>
          <w:bCs/>
          <w:sz w:val="32"/>
          <w:szCs w:val="32"/>
        </w:rPr>
        <w:t xml:space="preserve">Empreinte numérique du gouvernement : </w:t>
      </w:r>
      <w:r w:rsidR="002645BB" w:rsidRPr="002645BB">
        <w:rPr>
          <w:b/>
          <w:bCs/>
          <w:sz w:val="32"/>
          <w:szCs w:val="32"/>
        </w:rPr>
        <w:t>p</w:t>
      </w:r>
      <w:r w:rsidR="002645BB">
        <w:rPr>
          <w:b/>
          <w:bCs/>
          <w:sz w:val="32"/>
          <w:szCs w:val="32"/>
        </w:rPr>
        <w:t>rès</w:t>
      </w:r>
      <w:r w:rsidRPr="002645BB">
        <w:rPr>
          <w:b/>
          <w:bCs/>
          <w:sz w:val="32"/>
          <w:szCs w:val="32"/>
        </w:rPr>
        <w:t xml:space="preserve"> de 190 000 publications qui auront touché 1.4 milliard de personnes </w:t>
      </w:r>
      <w:r w:rsidR="002645BB">
        <w:rPr>
          <w:b/>
          <w:bCs/>
          <w:sz w:val="32"/>
          <w:szCs w:val="32"/>
        </w:rPr>
        <w:t xml:space="preserve">entre janvier et mars 2022. </w:t>
      </w:r>
    </w:p>
    <w:p w14:paraId="1C1AB352" w14:textId="77777777" w:rsidR="00A84910" w:rsidRPr="00EE1B88" w:rsidRDefault="00A84910" w:rsidP="00A84910">
      <w:pPr>
        <w:spacing w:after="0"/>
        <w:rPr>
          <w:b/>
          <w:bCs/>
          <w:sz w:val="32"/>
          <w:szCs w:val="32"/>
        </w:rPr>
      </w:pPr>
    </w:p>
    <w:p w14:paraId="35768EE6" w14:textId="089F5572" w:rsidR="00EE1B88" w:rsidRPr="002645BB" w:rsidRDefault="00EE1B88" w:rsidP="00EE1B88">
      <w:pPr>
        <w:rPr>
          <w:b/>
          <w:bCs/>
          <w:sz w:val="24"/>
          <w:szCs w:val="24"/>
        </w:rPr>
      </w:pPr>
      <w:r w:rsidRPr="002645BB">
        <w:rPr>
          <w:b/>
          <w:bCs/>
          <w:sz w:val="24"/>
          <w:szCs w:val="24"/>
        </w:rPr>
        <w:t xml:space="preserve">L’Observatoire des Opinions Publiques Numériques vient de faire paraitre son </w:t>
      </w:r>
      <w:r w:rsidR="002645BB" w:rsidRPr="002645BB">
        <w:rPr>
          <w:b/>
          <w:bCs/>
          <w:sz w:val="24"/>
          <w:szCs w:val="24"/>
        </w:rPr>
        <w:t>premier</w:t>
      </w:r>
      <w:r w:rsidRPr="002645BB">
        <w:rPr>
          <w:b/>
          <w:bCs/>
          <w:sz w:val="24"/>
          <w:szCs w:val="24"/>
        </w:rPr>
        <w:t xml:space="preserve"> baromètre </w:t>
      </w:r>
      <w:r w:rsidR="00D62037" w:rsidRPr="002645BB">
        <w:rPr>
          <w:b/>
          <w:bCs/>
          <w:sz w:val="24"/>
          <w:szCs w:val="24"/>
        </w:rPr>
        <w:t xml:space="preserve">de l’année </w:t>
      </w:r>
      <w:r w:rsidR="002645BB" w:rsidRPr="002645BB">
        <w:rPr>
          <w:b/>
          <w:bCs/>
          <w:sz w:val="24"/>
          <w:szCs w:val="24"/>
        </w:rPr>
        <w:t xml:space="preserve">2022 </w:t>
      </w:r>
      <w:r w:rsidRPr="002645BB">
        <w:rPr>
          <w:b/>
          <w:bCs/>
          <w:sz w:val="24"/>
          <w:szCs w:val="24"/>
        </w:rPr>
        <w:t xml:space="preserve">qui </w:t>
      </w:r>
      <w:r w:rsidR="002645BB" w:rsidRPr="002645BB">
        <w:rPr>
          <w:b/>
          <w:bCs/>
          <w:sz w:val="24"/>
          <w:szCs w:val="24"/>
        </w:rPr>
        <w:t>analyse</w:t>
      </w:r>
      <w:r w:rsidRPr="002645BB">
        <w:rPr>
          <w:b/>
          <w:bCs/>
          <w:sz w:val="24"/>
          <w:szCs w:val="24"/>
        </w:rPr>
        <w:t xml:space="preserve"> l’</w:t>
      </w:r>
      <w:r w:rsidR="00867447" w:rsidRPr="002645BB">
        <w:rPr>
          <w:b/>
          <w:bCs/>
          <w:sz w:val="24"/>
          <w:szCs w:val="24"/>
        </w:rPr>
        <w:t xml:space="preserve">empreinte </w:t>
      </w:r>
      <w:r w:rsidRPr="002645BB">
        <w:rPr>
          <w:b/>
          <w:bCs/>
          <w:sz w:val="24"/>
          <w:szCs w:val="24"/>
        </w:rPr>
        <w:t xml:space="preserve">numérique </w:t>
      </w:r>
      <w:r w:rsidR="002645BB" w:rsidRPr="002645BB">
        <w:rPr>
          <w:b/>
          <w:bCs/>
          <w:sz w:val="24"/>
          <w:szCs w:val="24"/>
        </w:rPr>
        <w:t xml:space="preserve">du Chef du Gouvernement et des principaux ministères sur ce premier trimestre. </w:t>
      </w:r>
    </w:p>
    <w:p w14:paraId="639D9FFF" w14:textId="4E0E8960" w:rsidR="002645BB" w:rsidRDefault="002645BB" w:rsidP="00EE1B88">
      <w:pPr>
        <w:rPr>
          <w:sz w:val="24"/>
          <w:szCs w:val="24"/>
        </w:rPr>
      </w:pPr>
      <w:r w:rsidRPr="002645BB">
        <w:rPr>
          <w:rFonts w:cstheme="minorHAnsi"/>
          <w:b/>
          <w:bCs/>
          <w:sz w:val="24"/>
          <w:szCs w:val="24"/>
        </w:rPr>
        <w:t>Une empreinte numérique</w:t>
      </w:r>
      <w:r w:rsidRPr="002645BB">
        <w:rPr>
          <w:rFonts w:cstheme="minorHAnsi"/>
          <w:sz w:val="24"/>
          <w:szCs w:val="24"/>
        </w:rPr>
        <w:t xml:space="preserve"> est une mesure quantitative de la présence d’une « entité » sur l’ensemble des media sociaux, blogs, forums, presse</w:t>
      </w:r>
      <w:r w:rsidR="002652FD">
        <w:rPr>
          <w:rFonts w:cstheme="minorHAnsi"/>
          <w:sz w:val="24"/>
          <w:szCs w:val="24"/>
        </w:rPr>
        <w:t xml:space="preserve"> numérique</w:t>
      </w:r>
      <w:r w:rsidRPr="002645BB">
        <w:rPr>
          <w:rFonts w:cstheme="minorHAnsi"/>
          <w:sz w:val="24"/>
          <w:szCs w:val="24"/>
        </w:rPr>
        <w:t xml:space="preserve">, et sites web, exprimée en nombre de personnes touchées par les publications la concernant. </w:t>
      </w:r>
      <w:r w:rsidRPr="002645BB">
        <w:rPr>
          <w:sz w:val="24"/>
          <w:szCs w:val="24"/>
        </w:rPr>
        <w:t>Ce baromètre compare les empreintes numériques des différents acteurs gouvernementaux</w:t>
      </w:r>
      <w:r w:rsidR="008D6575">
        <w:rPr>
          <w:sz w:val="24"/>
          <w:szCs w:val="24"/>
        </w:rPr>
        <w:t xml:space="preserve"> et les évolutions. </w:t>
      </w:r>
    </w:p>
    <w:p w14:paraId="60CA4FC7" w14:textId="75D29037" w:rsidR="008D6575" w:rsidRDefault="00BF5FA5" w:rsidP="00EE1B88">
      <w:pPr>
        <w:rPr>
          <w:sz w:val="24"/>
          <w:szCs w:val="24"/>
        </w:rPr>
      </w:pPr>
      <w:r>
        <w:rPr>
          <w:b/>
          <w:bCs/>
          <w:noProof/>
          <w:sz w:val="32"/>
          <w:szCs w:val="32"/>
        </w:rPr>
        <w:drawing>
          <wp:inline distT="0" distB="0" distL="0" distR="0" wp14:anchorId="29F37FE0" wp14:editId="7B74032A">
            <wp:extent cx="5760720" cy="3515623"/>
            <wp:effectExtent l="0" t="0" r="0" b="889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515623"/>
                    </a:xfrm>
                    <a:prstGeom prst="rect">
                      <a:avLst/>
                    </a:prstGeom>
                  </pic:spPr>
                </pic:pic>
              </a:graphicData>
            </a:graphic>
          </wp:inline>
        </w:drawing>
      </w:r>
    </w:p>
    <w:p w14:paraId="6EE3078D" w14:textId="150C3D7F" w:rsidR="00D62037" w:rsidRDefault="00BF5FA5" w:rsidP="00367A7E">
      <w:pPr>
        <w:spacing w:after="0"/>
        <w:rPr>
          <w:sz w:val="24"/>
          <w:szCs w:val="24"/>
        </w:rPr>
      </w:pPr>
      <w:r w:rsidRPr="00BF5FA5">
        <w:rPr>
          <w:sz w:val="24"/>
          <w:szCs w:val="24"/>
        </w:rPr>
        <w:t xml:space="preserve">Le premier constat est que le </w:t>
      </w:r>
      <w:r w:rsidRPr="003C5B32">
        <w:rPr>
          <w:b/>
          <w:bCs/>
          <w:sz w:val="24"/>
          <w:szCs w:val="24"/>
        </w:rPr>
        <w:t>chef du gouvernement</w:t>
      </w:r>
      <w:r w:rsidRPr="00BF5FA5">
        <w:rPr>
          <w:sz w:val="24"/>
          <w:szCs w:val="24"/>
        </w:rPr>
        <w:t xml:space="preserve"> domine l’empreinte numérique gouvernementale</w:t>
      </w:r>
      <w:r w:rsidR="0063175E">
        <w:rPr>
          <w:sz w:val="24"/>
          <w:szCs w:val="24"/>
        </w:rPr>
        <w:t xml:space="preserve"> même si celle-ci est en baisse de</w:t>
      </w:r>
      <w:r w:rsidR="000875E4">
        <w:rPr>
          <w:sz w:val="24"/>
          <w:szCs w:val="24"/>
        </w:rPr>
        <w:t xml:space="preserve"> 26% par rapport au dernier trimestre de 2021</w:t>
      </w:r>
      <w:r w:rsidRPr="00BF5FA5">
        <w:rPr>
          <w:sz w:val="24"/>
          <w:szCs w:val="24"/>
        </w:rPr>
        <w:t>.</w:t>
      </w:r>
      <w:r w:rsidR="00241355">
        <w:rPr>
          <w:sz w:val="24"/>
          <w:szCs w:val="24"/>
        </w:rPr>
        <w:t xml:space="preserve"> 334 millions de personnes touchées correspondent à ce que chaque marocain ayant accès à internet, se sera arrêté sur plus de 13 publications citant le Chef du Gouvernement. </w:t>
      </w:r>
    </w:p>
    <w:p w14:paraId="61E565A3" w14:textId="1928505B" w:rsidR="00241355" w:rsidRDefault="00241355" w:rsidP="00367A7E">
      <w:pPr>
        <w:spacing w:after="0"/>
        <w:rPr>
          <w:sz w:val="24"/>
          <w:szCs w:val="24"/>
        </w:rPr>
      </w:pPr>
      <w:r>
        <w:rPr>
          <w:sz w:val="24"/>
          <w:szCs w:val="24"/>
        </w:rPr>
        <w:lastRenderedPageBreak/>
        <w:t xml:space="preserve">Le </w:t>
      </w:r>
      <w:r w:rsidR="003C5B32" w:rsidRPr="003C5B32">
        <w:rPr>
          <w:b/>
          <w:bCs/>
          <w:sz w:val="24"/>
          <w:szCs w:val="24"/>
        </w:rPr>
        <w:t>ministère</w:t>
      </w:r>
      <w:r w:rsidRPr="003C5B32">
        <w:rPr>
          <w:b/>
          <w:bCs/>
          <w:sz w:val="24"/>
          <w:szCs w:val="24"/>
        </w:rPr>
        <w:t xml:space="preserve"> de la Santé</w:t>
      </w:r>
      <w:r>
        <w:rPr>
          <w:sz w:val="24"/>
          <w:szCs w:val="24"/>
        </w:rPr>
        <w:t xml:space="preserve"> reste encore port</w:t>
      </w:r>
      <w:r w:rsidR="00B83D62">
        <w:rPr>
          <w:sz w:val="24"/>
          <w:szCs w:val="24"/>
        </w:rPr>
        <w:t>é</w:t>
      </w:r>
      <w:r>
        <w:rPr>
          <w:sz w:val="24"/>
          <w:szCs w:val="24"/>
        </w:rPr>
        <w:t xml:space="preserve"> par les publications sur le Covid , même si on </w:t>
      </w:r>
      <w:r w:rsidR="003C5B32">
        <w:rPr>
          <w:sz w:val="24"/>
          <w:szCs w:val="24"/>
        </w:rPr>
        <w:t>constate</w:t>
      </w:r>
      <w:r>
        <w:rPr>
          <w:sz w:val="24"/>
          <w:szCs w:val="24"/>
        </w:rPr>
        <w:t xml:space="preserve"> une rapide diminution. </w:t>
      </w:r>
    </w:p>
    <w:p w14:paraId="3A9F6A82" w14:textId="77777777" w:rsidR="008D3625" w:rsidRDefault="008D3625" w:rsidP="00367A7E">
      <w:pPr>
        <w:spacing w:after="0"/>
        <w:rPr>
          <w:sz w:val="24"/>
          <w:szCs w:val="24"/>
        </w:rPr>
      </w:pPr>
    </w:p>
    <w:p w14:paraId="43128BAE" w14:textId="11ECA124" w:rsidR="003C5B32" w:rsidRDefault="003C5B32" w:rsidP="00367A7E">
      <w:pPr>
        <w:spacing w:after="0"/>
        <w:rPr>
          <w:sz w:val="24"/>
          <w:szCs w:val="24"/>
        </w:rPr>
      </w:pPr>
      <w:r>
        <w:rPr>
          <w:sz w:val="24"/>
          <w:szCs w:val="24"/>
        </w:rPr>
        <w:t xml:space="preserve">Dans un « mouchoir de poche », 3 ministères sont en proximité des 100 millions de personnes touchées, il s’agit de </w:t>
      </w:r>
      <w:r w:rsidRPr="00B83D62">
        <w:rPr>
          <w:b/>
          <w:bCs/>
          <w:sz w:val="24"/>
          <w:szCs w:val="24"/>
        </w:rPr>
        <w:t>l’éducation</w:t>
      </w:r>
      <w:r>
        <w:rPr>
          <w:sz w:val="24"/>
          <w:szCs w:val="24"/>
        </w:rPr>
        <w:t xml:space="preserve">, des </w:t>
      </w:r>
      <w:r w:rsidRPr="00B83D62">
        <w:rPr>
          <w:b/>
          <w:bCs/>
          <w:sz w:val="24"/>
          <w:szCs w:val="24"/>
        </w:rPr>
        <w:t>affaires étrangères</w:t>
      </w:r>
      <w:r>
        <w:rPr>
          <w:sz w:val="24"/>
          <w:szCs w:val="24"/>
        </w:rPr>
        <w:t xml:space="preserve"> et de </w:t>
      </w:r>
      <w:r w:rsidRPr="00B83D62">
        <w:rPr>
          <w:b/>
          <w:bCs/>
          <w:sz w:val="24"/>
          <w:szCs w:val="24"/>
        </w:rPr>
        <w:t>l’équipement et de l’eau</w:t>
      </w:r>
      <w:r>
        <w:rPr>
          <w:sz w:val="24"/>
          <w:szCs w:val="24"/>
        </w:rPr>
        <w:t>. Il faut remarquer la très forte progression (+141%</w:t>
      </w:r>
      <w:r w:rsidR="00B83D62">
        <w:rPr>
          <w:sz w:val="24"/>
          <w:szCs w:val="24"/>
        </w:rPr>
        <w:t>)</w:t>
      </w:r>
      <w:r>
        <w:rPr>
          <w:sz w:val="24"/>
          <w:szCs w:val="24"/>
        </w:rPr>
        <w:t xml:space="preserve"> de </w:t>
      </w:r>
      <w:r w:rsidRPr="00B83D62">
        <w:rPr>
          <w:b/>
          <w:bCs/>
          <w:sz w:val="24"/>
          <w:szCs w:val="24"/>
        </w:rPr>
        <w:t>ministère de l’équipe</w:t>
      </w:r>
      <w:r w:rsidR="00B83D62" w:rsidRPr="00B83D62">
        <w:rPr>
          <w:b/>
          <w:bCs/>
          <w:sz w:val="24"/>
          <w:szCs w:val="24"/>
        </w:rPr>
        <w:t>ment et de l’eau</w:t>
      </w:r>
      <w:r w:rsidR="00B83D62">
        <w:rPr>
          <w:sz w:val="24"/>
          <w:szCs w:val="24"/>
        </w:rPr>
        <w:t xml:space="preserve"> par rapport au dernier trimestre 2021. </w:t>
      </w:r>
    </w:p>
    <w:p w14:paraId="36A8C136" w14:textId="07FA0BD5" w:rsidR="008D3625" w:rsidRDefault="00B83D62" w:rsidP="00387B1E">
      <w:pPr>
        <w:spacing w:after="0"/>
        <w:rPr>
          <w:sz w:val="24"/>
          <w:szCs w:val="24"/>
          <w:rtl/>
        </w:rPr>
      </w:pPr>
      <w:r>
        <w:rPr>
          <w:sz w:val="24"/>
          <w:szCs w:val="24"/>
        </w:rPr>
        <w:t xml:space="preserve">Enfin, 4 autres ministères </w:t>
      </w:r>
      <w:r w:rsidR="00532CC1">
        <w:rPr>
          <w:sz w:val="24"/>
          <w:szCs w:val="24"/>
        </w:rPr>
        <w:t xml:space="preserve">sont entre </w:t>
      </w:r>
      <w:r>
        <w:rPr>
          <w:sz w:val="24"/>
          <w:szCs w:val="24"/>
        </w:rPr>
        <w:t xml:space="preserve">50 </w:t>
      </w:r>
      <w:r w:rsidR="00532CC1">
        <w:rPr>
          <w:sz w:val="24"/>
          <w:szCs w:val="24"/>
        </w:rPr>
        <w:t xml:space="preserve">et 100 </w:t>
      </w:r>
      <w:r>
        <w:rPr>
          <w:sz w:val="24"/>
          <w:szCs w:val="24"/>
        </w:rPr>
        <w:t xml:space="preserve">millions de personnes touchées : </w:t>
      </w:r>
      <w:r w:rsidR="008D3625" w:rsidRPr="008D3625">
        <w:rPr>
          <w:b/>
          <w:bCs/>
          <w:sz w:val="24"/>
          <w:szCs w:val="24"/>
        </w:rPr>
        <w:t>l</w:t>
      </w:r>
      <w:r w:rsidRPr="008D3625">
        <w:rPr>
          <w:b/>
          <w:bCs/>
          <w:sz w:val="24"/>
          <w:szCs w:val="24"/>
        </w:rPr>
        <w:t>’</w:t>
      </w:r>
      <w:r w:rsidR="008D3625" w:rsidRPr="008D3625">
        <w:rPr>
          <w:b/>
          <w:bCs/>
          <w:sz w:val="24"/>
          <w:szCs w:val="24"/>
        </w:rPr>
        <w:t>intérieur</w:t>
      </w:r>
      <w:r w:rsidR="008D3625">
        <w:rPr>
          <w:sz w:val="24"/>
          <w:szCs w:val="24"/>
        </w:rPr>
        <w:t>, la</w:t>
      </w:r>
      <w:r>
        <w:rPr>
          <w:sz w:val="24"/>
          <w:szCs w:val="24"/>
        </w:rPr>
        <w:t xml:space="preserve"> </w:t>
      </w:r>
      <w:r w:rsidRPr="008D3625">
        <w:rPr>
          <w:b/>
          <w:bCs/>
          <w:sz w:val="24"/>
          <w:szCs w:val="24"/>
        </w:rPr>
        <w:t>jeunesse</w:t>
      </w:r>
      <w:r>
        <w:rPr>
          <w:sz w:val="24"/>
          <w:szCs w:val="24"/>
        </w:rPr>
        <w:t>, l’</w:t>
      </w:r>
      <w:r w:rsidRPr="008D3625">
        <w:rPr>
          <w:b/>
          <w:bCs/>
          <w:sz w:val="24"/>
          <w:szCs w:val="24"/>
        </w:rPr>
        <w:t>industrie et le commerce</w:t>
      </w:r>
      <w:r>
        <w:rPr>
          <w:sz w:val="24"/>
          <w:szCs w:val="24"/>
        </w:rPr>
        <w:t xml:space="preserve"> et la </w:t>
      </w:r>
      <w:r w:rsidRPr="008D3625">
        <w:rPr>
          <w:b/>
          <w:bCs/>
          <w:sz w:val="24"/>
          <w:szCs w:val="24"/>
        </w:rPr>
        <w:t>justice.</w:t>
      </w:r>
      <w:r>
        <w:rPr>
          <w:sz w:val="24"/>
          <w:szCs w:val="24"/>
        </w:rPr>
        <w:t xml:space="preserve">  </w:t>
      </w:r>
    </w:p>
    <w:p w14:paraId="1EA48E7F" w14:textId="77777777" w:rsidR="00387B1E" w:rsidRDefault="00387B1E" w:rsidP="00387B1E">
      <w:pPr>
        <w:spacing w:after="0"/>
        <w:rPr>
          <w:sz w:val="24"/>
          <w:szCs w:val="24"/>
        </w:rPr>
      </w:pPr>
    </w:p>
    <w:p w14:paraId="1CD78EEB" w14:textId="77777777" w:rsidR="00DB5225" w:rsidRDefault="008D3625" w:rsidP="00367A7E">
      <w:pPr>
        <w:spacing w:after="0"/>
        <w:rPr>
          <w:sz w:val="24"/>
          <w:szCs w:val="24"/>
        </w:rPr>
      </w:pPr>
      <w:r>
        <w:rPr>
          <w:sz w:val="24"/>
          <w:szCs w:val="24"/>
        </w:rPr>
        <w:t>Les autres ministères sont en dessous des 50 millions de personnes touchées</w:t>
      </w:r>
      <w:r w:rsidR="00532CC1">
        <w:rPr>
          <w:sz w:val="24"/>
          <w:szCs w:val="24"/>
        </w:rPr>
        <w:t xml:space="preserve"> et dans leur majorité, plutôt en baisse par rapport au trimestre précédent. </w:t>
      </w:r>
    </w:p>
    <w:p w14:paraId="52D61CF8" w14:textId="77777777" w:rsidR="00DB5225" w:rsidRDefault="00DB5225" w:rsidP="00367A7E">
      <w:pPr>
        <w:spacing w:after="0"/>
        <w:rPr>
          <w:sz w:val="24"/>
          <w:szCs w:val="24"/>
        </w:rPr>
      </w:pPr>
    </w:p>
    <w:p w14:paraId="0E2328AE" w14:textId="20D3EE89" w:rsidR="008D3625" w:rsidRDefault="00DB5225" w:rsidP="00367A7E">
      <w:pPr>
        <w:spacing w:after="0"/>
        <w:rPr>
          <w:sz w:val="24"/>
          <w:szCs w:val="24"/>
        </w:rPr>
      </w:pPr>
      <w:r>
        <w:rPr>
          <w:sz w:val="24"/>
          <w:szCs w:val="24"/>
        </w:rPr>
        <w:t xml:space="preserve">Dans une écrasante majorité, ce sont les </w:t>
      </w:r>
      <w:r w:rsidRPr="00DB5225">
        <w:rPr>
          <w:b/>
          <w:bCs/>
          <w:sz w:val="24"/>
          <w:szCs w:val="24"/>
        </w:rPr>
        <w:t>réseaux sociaux</w:t>
      </w:r>
      <w:r>
        <w:rPr>
          <w:sz w:val="24"/>
          <w:szCs w:val="24"/>
        </w:rPr>
        <w:t xml:space="preserve"> et particulièrement </w:t>
      </w:r>
      <w:r w:rsidRPr="00DB5225">
        <w:rPr>
          <w:b/>
          <w:bCs/>
          <w:sz w:val="24"/>
          <w:szCs w:val="24"/>
        </w:rPr>
        <w:t>Facebook</w:t>
      </w:r>
      <w:r>
        <w:rPr>
          <w:sz w:val="24"/>
          <w:szCs w:val="24"/>
        </w:rPr>
        <w:t xml:space="preserve">, qui génèrent le plus de personnes touchées. La presse électronique, à travers ses comptes sociaux, renforce encore sa capacité d’influence </w:t>
      </w:r>
      <w:r w:rsidR="00174B89">
        <w:rPr>
          <w:sz w:val="24"/>
          <w:szCs w:val="24"/>
        </w:rPr>
        <w:t>sur l</w:t>
      </w:r>
      <w:r>
        <w:rPr>
          <w:sz w:val="24"/>
          <w:szCs w:val="24"/>
        </w:rPr>
        <w:t xml:space="preserve">es opinions publiques. </w:t>
      </w:r>
      <w:r w:rsidR="008D3625">
        <w:rPr>
          <w:sz w:val="24"/>
          <w:szCs w:val="24"/>
        </w:rPr>
        <w:t xml:space="preserve"> </w:t>
      </w:r>
    </w:p>
    <w:p w14:paraId="68C9159E" w14:textId="054F4C82" w:rsidR="00532CC1" w:rsidRDefault="00532CC1" w:rsidP="00367A7E">
      <w:pPr>
        <w:spacing w:after="0"/>
        <w:rPr>
          <w:sz w:val="24"/>
          <w:szCs w:val="24"/>
        </w:rPr>
      </w:pPr>
    </w:p>
    <w:p w14:paraId="4E36BF3D" w14:textId="590A44A3" w:rsidR="00532CC1" w:rsidRPr="009B0371" w:rsidRDefault="00532CC1" w:rsidP="00367A7E">
      <w:pPr>
        <w:spacing w:after="0"/>
        <w:rPr>
          <w:b/>
          <w:bCs/>
          <w:sz w:val="28"/>
          <w:szCs w:val="28"/>
        </w:rPr>
      </w:pPr>
      <w:r w:rsidRPr="009B0371">
        <w:rPr>
          <w:b/>
          <w:bCs/>
          <w:sz w:val="28"/>
          <w:szCs w:val="28"/>
        </w:rPr>
        <w:t xml:space="preserve">L’engagement, </w:t>
      </w:r>
      <w:r w:rsidR="009B0371" w:rsidRPr="009B0371">
        <w:rPr>
          <w:b/>
          <w:bCs/>
          <w:sz w:val="28"/>
          <w:szCs w:val="28"/>
        </w:rPr>
        <w:t>mesure</w:t>
      </w:r>
      <w:r w:rsidRPr="009B0371">
        <w:rPr>
          <w:b/>
          <w:bCs/>
          <w:sz w:val="28"/>
          <w:szCs w:val="28"/>
        </w:rPr>
        <w:t xml:space="preserve"> </w:t>
      </w:r>
      <w:r w:rsidR="009B0371" w:rsidRPr="009B0371">
        <w:rPr>
          <w:b/>
          <w:bCs/>
          <w:sz w:val="28"/>
          <w:szCs w:val="28"/>
        </w:rPr>
        <w:t xml:space="preserve">du niveau d’intérêt des internautes </w:t>
      </w:r>
    </w:p>
    <w:p w14:paraId="791464A0" w14:textId="11E6A29A" w:rsidR="00367A7E" w:rsidRPr="009B0371" w:rsidRDefault="00367A7E" w:rsidP="00367A7E">
      <w:pPr>
        <w:spacing w:after="0"/>
        <w:rPr>
          <w:b/>
          <w:bCs/>
          <w:sz w:val="28"/>
          <w:szCs w:val="28"/>
        </w:rPr>
      </w:pPr>
    </w:p>
    <w:p w14:paraId="559B7E64" w14:textId="77777777" w:rsidR="00CD02EA" w:rsidRDefault="009B0371" w:rsidP="00367A7E">
      <w:pPr>
        <w:spacing w:after="0"/>
        <w:rPr>
          <w:sz w:val="24"/>
          <w:szCs w:val="24"/>
        </w:rPr>
      </w:pPr>
      <w:r w:rsidRPr="009B0371">
        <w:rPr>
          <w:sz w:val="24"/>
          <w:szCs w:val="24"/>
        </w:rPr>
        <w:t xml:space="preserve">Le taux d’engagement mesure l’implication des internautes </w:t>
      </w:r>
      <w:r>
        <w:rPr>
          <w:sz w:val="24"/>
          <w:szCs w:val="24"/>
        </w:rPr>
        <w:t xml:space="preserve">dans </w:t>
      </w:r>
      <w:r w:rsidR="00AD038A">
        <w:rPr>
          <w:sz w:val="24"/>
          <w:szCs w:val="24"/>
        </w:rPr>
        <w:t xml:space="preserve">la communication </w:t>
      </w:r>
      <w:r w:rsidR="001251D0">
        <w:rPr>
          <w:sz w:val="24"/>
          <w:szCs w:val="24"/>
        </w:rPr>
        <w:t>publique. Un engagement est un like, un commentaire et/ou un partage sur une publication.</w:t>
      </w:r>
    </w:p>
    <w:p w14:paraId="57F8B580" w14:textId="1F6A2F52" w:rsidR="00A84910" w:rsidRPr="009B0371" w:rsidRDefault="00CD02EA" w:rsidP="00367A7E">
      <w:pPr>
        <w:spacing w:after="0"/>
        <w:rPr>
          <w:sz w:val="24"/>
          <w:szCs w:val="24"/>
        </w:rPr>
      </w:pPr>
      <w:r>
        <w:rPr>
          <w:sz w:val="24"/>
          <w:szCs w:val="24"/>
        </w:rPr>
        <w:t>Ce critère ne mesure pas le sentiment de</w:t>
      </w:r>
      <w:r w:rsidR="006074BD">
        <w:rPr>
          <w:sz w:val="24"/>
          <w:szCs w:val="24"/>
        </w:rPr>
        <w:t xml:space="preserve">s </w:t>
      </w:r>
      <w:r>
        <w:rPr>
          <w:sz w:val="24"/>
          <w:szCs w:val="24"/>
        </w:rPr>
        <w:t>interaction</w:t>
      </w:r>
      <w:r w:rsidR="006074BD">
        <w:rPr>
          <w:sz w:val="24"/>
          <w:szCs w:val="24"/>
        </w:rPr>
        <w:t>s</w:t>
      </w:r>
      <w:r>
        <w:rPr>
          <w:sz w:val="24"/>
          <w:szCs w:val="24"/>
        </w:rPr>
        <w:t>, mais la quantité</w:t>
      </w:r>
      <w:r w:rsidR="001251D0">
        <w:rPr>
          <w:sz w:val="24"/>
          <w:szCs w:val="24"/>
        </w:rPr>
        <w:t xml:space="preserve"> </w:t>
      </w:r>
      <w:r w:rsidR="006074BD">
        <w:rPr>
          <w:sz w:val="24"/>
          <w:szCs w:val="24"/>
        </w:rPr>
        <w:t xml:space="preserve">générée par un membre du gouvernement ou un ministère. </w:t>
      </w:r>
    </w:p>
    <w:p w14:paraId="7482E15E" w14:textId="5C0CB920" w:rsidR="00A84910" w:rsidRDefault="00A84910" w:rsidP="00367A7E">
      <w:pPr>
        <w:spacing w:after="0"/>
        <w:rPr>
          <w:sz w:val="28"/>
          <w:szCs w:val="28"/>
        </w:rPr>
      </w:pPr>
    </w:p>
    <w:p w14:paraId="6F26E2B4" w14:textId="1FE29D6D" w:rsidR="00A84910" w:rsidRDefault="00564897" w:rsidP="00367A7E">
      <w:pPr>
        <w:spacing w:after="0"/>
        <w:rPr>
          <w:sz w:val="28"/>
          <w:szCs w:val="28"/>
        </w:rPr>
      </w:pPr>
      <w:r>
        <w:rPr>
          <w:noProof/>
          <w:sz w:val="28"/>
          <w:szCs w:val="28"/>
        </w:rPr>
        <w:drawing>
          <wp:inline distT="0" distB="0" distL="0" distR="0" wp14:anchorId="53BE1E96" wp14:editId="611BD37F">
            <wp:extent cx="5760720" cy="3133344"/>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rotWithShape="1">
                    <a:blip r:embed="rId9" cstate="print">
                      <a:extLst>
                        <a:ext uri="{28A0092B-C50C-407E-A947-70E740481C1C}">
                          <a14:useLocalDpi xmlns:a14="http://schemas.microsoft.com/office/drawing/2010/main" val="0"/>
                        </a:ext>
                      </a:extLst>
                    </a:blip>
                    <a:srcRect b="5832"/>
                    <a:stretch/>
                  </pic:blipFill>
                  <pic:spPr bwMode="auto">
                    <a:xfrm>
                      <a:off x="0" y="0"/>
                      <a:ext cx="5760720" cy="3133344"/>
                    </a:xfrm>
                    <a:prstGeom prst="rect">
                      <a:avLst/>
                    </a:prstGeom>
                    <a:ln>
                      <a:noFill/>
                    </a:ln>
                    <a:extLst>
                      <a:ext uri="{53640926-AAD7-44D8-BBD7-CCE9431645EC}">
                        <a14:shadowObscured xmlns:a14="http://schemas.microsoft.com/office/drawing/2010/main"/>
                      </a:ext>
                    </a:extLst>
                  </pic:spPr>
                </pic:pic>
              </a:graphicData>
            </a:graphic>
          </wp:inline>
        </w:drawing>
      </w:r>
    </w:p>
    <w:p w14:paraId="7EAA6F47" w14:textId="038D8D7A" w:rsidR="00A84910" w:rsidRDefault="00A84910" w:rsidP="00367A7E">
      <w:pPr>
        <w:spacing w:after="0"/>
        <w:rPr>
          <w:sz w:val="28"/>
          <w:szCs w:val="28"/>
        </w:rPr>
      </w:pPr>
    </w:p>
    <w:p w14:paraId="687928BB" w14:textId="3A6B7C14" w:rsidR="00564897" w:rsidRDefault="00564897" w:rsidP="00367A7E">
      <w:pPr>
        <w:spacing w:after="0"/>
        <w:rPr>
          <w:sz w:val="24"/>
          <w:szCs w:val="24"/>
        </w:rPr>
      </w:pPr>
      <w:r w:rsidRPr="00564897">
        <w:rPr>
          <w:sz w:val="24"/>
          <w:szCs w:val="24"/>
        </w:rPr>
        <w:t xml:space="preserve">Globalement, le taux d’engagement est </w:t>
      </w:r>
      <w:r w:rsidR="003E1637">
        <w:rPr>
          <w:sz w:val="24"/>
          <w:szCs w:val="24"/>
        </w:rPr>
        <w:t xml:space="preserve">relativement </w:t>
      </w:r>
      <w:r w:rsidRPr="00564897">
        <w:rPr>
          <w:sz w:val="24"/>
          <w:szCs w:val="24"/>
        </w:rPr>
        <w:t xml:space="preserve">faible </w:t>
      </w:r>
      <w:r w:rsidR="00FB1D16">
        <w:rPr>
          <w:sz w:val="24"/>
          <w:szCs w:val="24"/>
        </w:rPr>
        <w:t xml:space="preserve">mais dans la norme </w:t>
      </w:r>
      <w:r w:rsidR="003E1637">
        <w:rPr>
          <w:sz w:val="24"/>
          <w:szCs w:val="24"/>
        </w:rPr>
        <w:t>de ce que nous observons depuis 20</w:t>
      </w:r>
      <w:r w:rsidR="00313836">
        <w:rPr>
          <w:sz w:val="24"/>
          <w:szCs w:val="24"/>
        </w:rPr>
        <w:t>19</w:t>
      </w:r>
      <w:r w:rsidR="003E1637">
        <w:rPr>
          <w:sz w:val="24"/>
          <w:szCs w:val="24"/>
        </w:rPr>
        <w:t xml:space="preserve"> pour la communication publique au Maroc. </w:t>
      </w:r>
    </w:p>
    <w:p w14:paraId="6CAFC187" w14:textId="69CC2C99" w:rsidR="00421937" w:rsidRDefault="003E1637" w:rsidP="00367A7E">
      <w:pPr>
        <w:spacing w:after="0"/>
        <w:rPr>
          <w:sz w:val="24"/>
          <w:szCs w:val="24"/>
        </w:rPr>
      </w:pPr>
      <w:r>
        <w:rPr>
          <w:sz w:val="24"/>
          <w:szCs w:val="24"/>
        </w:rPr>
        <w:lastRenderedPageBreak/>
        <w:t xml:space="preserve">Il faut tout de même </w:t>
      </w:r>
      <w:r w:rsidR="00E45A36">
        <w:rPr>
          <w:sz w:val="24"/>
          <w:szCs w:val="24"/>
        </w:rPr>
        <w:t>remarquer le top 6 des ministères qui sont en dessus de 0.20% et la première place d</w:t>
      </w:r>
      <w:r w:rsidR="00421937">
        <w:rPr>
          <w:sz w:val="24"/>
          <w:szCs w:val="24"/>
        </w:rPr>
        <w:t>u</w:t>
      </w:r>
      <w:r w:rsidR="00E45A36">
        <w:rPr>
          <w:sz w:val="24"/>
          <w:szCs w:val="24"/>
        </w:rPr>
        <w:t xml:space="preserve"> </w:t>
      </w:r>
      <w:r w:rsidR="00E45A36" w:rsidRPr="00421937">
        <w:rPr>
          <w:b/>
          <w:bCs/>
          <w:sz w:val="24"/>
          <w:szCs w:val="24"/>
        </w:rPr>
        <w:t xml:space="preserve">ministère de l’économie </w:t>
      </w:r>
      <w:r w:rsidR="00421937" w:rsidRPr="00421937">
        <w:rPr>
          <w:b/>
          <w:bCs/>
          <w:sz w:val="24"/>
          <w:szCs w:val="24"/>
        </w:rPr>
        <w:t>et</w:t>
      </w:r>
      <w:r w:rsidR="00E45A36" w:rsidRPr="00421937">
        <w:rPr>
          <w:b/>
          <w:bCs/>
          <w:sz w:val="24"/>
          <w:szCs w:val="24"/>
        </w:rPr>
        <w:t xml:space="preserve"> des finances</w:t>
      </w:r>
      <w:r w:rsidR="00421937">
        <w:rPr>
          <w:b/>
          <w:bCs/>
          <w:sz w:val="24"/>
          <w:szCs w:val="24"/>
        </w:rPr>
        <w:t xml:space="preserve"> </w:t>
      </w:r>
      <w:r w:rsidR="00421937">
        <w:rPr>
          <w:sz w:val="24"/>
          <w:szCs w:val="24"/>
        </w:rPr>
        <w:t xml:space="preserve">même si la portée des publications qui le concerne reste faible (7 millions de personnes touchées). </w:t>
      </w:r>
    </w:p>
    <w:p w14:paraId="58D7DA33" w14:textId="53DC8AAD" w:rsidR="004564B6" w:rsidRDefault="004564B6" w:rsidP="00367A7E">
      <w:pPr>
        <w:spacing w:after="0"/>
        <w:rPr>
          <w:sz w:val="24"/>
          <w:szCs w:val="24"/>
        </w:rPr>
      </w:pPr>
      <w:r>
        <w:rPr>
          <w:sz w:val="24"/>
          <w:szCs w:val="24"/>
        </w:rPr>
        <w:t>Seuls 3 ministères (</w:t>
      </w:r>
      <w:r w:rsidRPr="004564B6">
        <w:rPr>
          <w:b/>
          <w:bCs/>
          <w:sz w:val="24"/>
          <w:szCs w:val="24"/>
        </w:rPr>
        <w:t>transport et logistique, justice et agriculture</w:t>
      </w:r>
      <w:r>
        <w:rPr>
          <w:sz w:val="24"/>
          <w:szCs w:val="24"/>
        </w:rPr>
        <w:t>) sont en dessous d’un</w:t>
      </w:r>
      <w:r w:rsidR="008E2F2E">
        <w:rPr>
          <w:sz w:val="24"/>
          <w:szCs w:val="24"/>
        </w:rPr>
        <w:t>e norme « planché »</w:t>
      </w:r>
      <w:r>
        <w:rPr>
          <w:sz w:val="24"/>
          <w:szCs w:val="24"/>
        </w:rPr>
        <w:t xml:space="preserve"> que l’on peut situer à 0.10%. </w:t>
      </w:r>
    </w:p>
    <w:p w14:paraId="4EC0FE91" w14:textId="77777777" w:rsidR="00174B89" w:rsidRDefault="00174B89" w:rsidP="00367A7E">
      <w:pPr>
        <w:spacing w:after="0"/>
        <w:rPr>
          <w:sz w:val="24"/>
          <w:szCs w:val="24"/>
        </w:rPr>
      </w:pPr>
    </w:p>
    <w:p w14:paraId="298C818C" w14:textId="5737C9E3" w:rsidR="003E1637" w:rsidRPr="00421937" w:rsidRDefault="00421937" w:rsidP="00367A7E">
      <w:pPr>
        <w:spacing w:after="0"/>
        <w:rPr>
          <w:b/>
          <w:bCs/>
          <w:sz w:val="28"/>
          <w:szCs w:val="28"/>
        </w:rPr>
      </w:pPr>
      <w:r w:rsidRPr="00421937">
        <w:rPr>
          <w:b/>
          <w:bCs/>
          <w:sz w:val="28"/>
          <w:szCs w:val="28"/>
        </w:rPr>
        <w:t>Prise de conscience de la nécessité d</w:t>
      </w:r>
      <w:r w:rsidR="00C440A8">
        <w:rPr>
          <w:b/>
          <w:bCs/>
          <w:sz w:val="28"/>
          <w:szCs w:val="28"/>
        </w:rPr>
        <w:t xml:space="preserve">’une </w:t>
      </w:r>
      <w:r w:rsidRPr="00421937">
        <w:rPr>
          <w:b/>
          <w:bCs/>
          <w:sz w:val="28"/>
          <w:szCs w:val="28"/>
        </w:rPr>
        <w:t xml:space="preserve">communication </w:t>
      </w:r>
      <w:r w:rsidR="00C440A8">
        <w:rPr>
          <w:b/>
          <w:bCs/>
          <w:sz w:val="28"/>
          <w:szCs w:val="28"/>
        </w:rPr>
        <w:t xml:space="preserve">publique </w:t>
      </w:r>
      <w:r w:rsidRPr="00421937">
        <w:rPr>
          <w:b/>
          <w:bCs/>
          <w:sz w:val="28"/>
          <w:szCs w:val="28"/>
        </w:rPr>
        <w:t>digitale</w:t>
      </w:r>
      <w:r w:rsidR="0063175E">
        <w:rPr>
          <w:b/>
          <w:bCs/>
          <w:sz w:val="28"/>
          <w:szCs w:val="28"/>
        </w:rPr>
        <w:t> proactive ?</w:t>
      </w:r>
      <w:r w:rsidRPr="00421937">
        <w:rPr>
          <w:b/>
          <w:bCs/>
          <w:sz w:val="28"/>
          <w:szCs w:val="28"/>
        </w:rPr>
        <w:t xml:space="preserve"> </w:t>
      </w:r>
    </w:p>
    <w:p w14:paraId="0C6F1598" w14:textId="1C9C18B3" w:rsidR="00A84910" w:rsidRPr="00421937" w:rsidRDefault="00A84910" w:rsidP="00367A7E">
      <w:pPr>
        <w:spacing w:after="0"/>
        <w:rPr>
          <w:b/>
          <w:bCs/>
          <w:sz w:val="28"/>
          <w:szCs w:val="28"/>
        </w:rPr>
      </w:pPr>
    </w:p>
    <w:p w14:paraId="251D22D3" w14:textId="41A2188A" w:rsidR="00ED7D2A" w:rsidRDefault="00281F9E" w:rsidP="00281F9E">
      <w:pPr>
        <w:rPr>
          <w:sz w:val="24"/>
          <w:szCs w:val="24"/>
        </w:rPr>
      </w:pPr>
      <w:r>
        <w:rPr>
          <w:sz w:val="24"/>
          <w:szCs w:val="24"/>
        </w:rPr>
        <w:t>La part grandissante des réseaux sociaux dans la communication publique n’est plus à démontrée</w:t>
      </w:r>
      <w:r w:rsidR="006725B8">
        <w:rPr>
          <w:sz w:val="24"/>
          <w:szCs w:val="24"/>
        </w:rPr>
        <w:t>. L’Observatoire des Opinions Publiques Numériques</w:t>
      </w:r>
      <w:r>
        <w:rPr>
          <w:sz w:val="24"/>
          <w:szCs w:val="24"/>
        </w:rPr>
        <w:t xml:space="preserve"> </w:t>
      </w:r>
      <w:r w:rsidR="006725B8">
        <w:rPr>
          <w:sz w:val="24"/>
          <w:szCs w:val="24"/>
        </w:rPr>
        <w:t xml:space="preserve">a analysé la présence digitale des ministères à partir de leur activité sur Facebook en analysant leur volume de </w:t>
      </w:r>
      <w:r w:rsidR="006074BD">
        <w:rPr>
          <w:sz w:val="24"/>
          <w:szCs w:val="24"/>
        </w:rPr>
        <w:t>publications (les posts)</w:t>
      </w:r>
      <w:r w:rsidR="006725B8">
        <w:rPr>
          <w:sz w:val="24"/>
          <w:szCs w:val="24"/>
        </w:rPr>
        <w:t xml:space="preserve"> et surtout le niveau d’interaction que génère cette activité vis-à-vis des citoyens.</w:t>
      </w:r>
    </w:p>
    <w:p w14:paraId="5A176124" w14:textId="26790414" w:rsidR="00A72218" w:rsidRDefault="00A72218" w:rsidP="00281F9E">
      <w:pPr>
        <w:rPr>
          <w:sz w:val="24"/>
          <w:szCs w:val="24"/>
        </w:rPr>
      </w:pPr>
    </w:p>
    <w:p w14:paraId="0B9E45D7" w14:textId="77777777" w:rsidR="00164277" w:rsidRDefault="00164277" w:rsidP="00281F9E">
      <w:pPr>
        <w:rPr>
          <w:sz w:val="24"/>
          <w:szCs w:val="24"/>
        </w:rPr>
      </w:pPr>
    </w:p>
    <w:p w14:paraId="6AE335B4" w14:textId="083C7983" w:rsidR="00A72218" w:rsidRPr="00A72218" w:rsidRDefault="00A72218" w:rsidP="00281F9E">
      <w:pPr>
        <w:rPr>
          <w:b/>
          <w:bCs/>
          <w:sz w:val="20"/>
          <w:szCs w:val="20"/>
        </w:rPr>
      </w:pPr>
      <w:r w:rsidRPr="00A72218">
        <w:rPr>
          <w:b/>
          <w:bCs/>
          <w:sz w:val="20"/>
          <w:szCs w:val="20"/>
        </w:rPr>
        <w:t xml:space="preserve">Nombre de post </w:t>
      </w:r>
      <w:r>
        <w:rPr>
          <w:b/>
          <w:bCs/>
          <w:sz w:val="20"/>
          <w:szCs w:val="20"/>
        </w:rPr>
        <w:t>publié</w:t>
      </w:r>
      <w:r w:rsidRPr="00A72218">
        <w:rPr>
          <w:b/>
          <w:bCs/>
          <w:sz w:val="20"/>
          <w:szCs w:val="20"/>
        </w:rPr>
        <w:t xml:space="preserve"> par ministère </w:t>
      </w:r>
      <w:r>
        <w:rPr>
          <w:b/>
          <w:bCs/>
          <w:sz w:val="20"/>
          <w:szCs w:val="20"/>
        </w:rPr>
        <w:t xml:space="preserve">à partir de leur compte Facebook </w:t>
      </w:r>
      <w:r w:rsidRPr="00A72218">
        <w:rPr>
          <w:b/>
          <w:bCs/>
          <w:sz w:val="20"/>
          <w:szCs w:val="20"/>
        </w:rPr>
        <w:t>entre le 1</w:t>
      </w:r>
      <w:r w:rsidRPr="00A72218">
        <w:rPr>
          <w:b/>
          <w:bCs/>
          <w:sz w:val="20"/>
          <w:szCs w:val="20"/>
          <w:vertAlign w:val="superscript"/>
        </w:rPr>
        <w:t>er</w:t>
      </w:r>
      <w:r w:rsidRPr="00A72218">
        <w:rPr>
          <w:b/>
          <w:bCs/>
          <w:sz w:val="20"/>
          <w:szCs w:val="20"/>
        </w:rPr>
        <w:t xml:space="preserve"> janvier et le 31 mars </w:t>
      </w:r>
      <w:r w:rsidR="0049597E">
        <w:rPr>
          <w:rFonts w:hint="cs"/>
          <w:b/>
          <w:bCs/>
          <w:sz w:val="20"/>
          <w:szCs w:val="20"/>
          <w:rtl/>
        </w:rPr>
        <w:t xml:space="preserve">2022 </w:t>
      </w:r>
      <w:r>
        <w:rPr>
          <w:b/>
          <w:bCs/>
          <w:sz w:val="20"/>
          <w:szCs w:val="20"/>
        </w:rPr>
        <w:t xml:space="preserve">(les 10 premiers) </w:t>
      </w:r>
    </w:p>
    <w:p w14:paraId="7B7A67BA" w14:textId="10CC49CA" w:rsidR="00921850" w:rsidRPr="00A96463" w:rsidRDefault="00996AA9" w:rsidP="00281F9E">
      <w:pPr>
        <w:rPr>
          <w:b/>
          <w:bCs/>
          <w:sz w:val="28"/>
          <w:szCs w:val="28"/>
        </w:rPr>
      </w:pPr>
      <w:r>
        <w:rPr>
          <w:noProof/>
          <w:sz w:val="24"/>
          <w:szCs w:val="24"/>
        </w:rPr>
        <w:drawing>
          <wp:inline distT="0" distB="0" distL="0" distR="0" wp14:anchorId="0837808F" wp14:editId="5E88B5AF">
            <wp:extent cx="5760720" cy="2639568"/>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0" cstate="print">
                      <a:extLst>
                        <a:ext uri="{28A0092B-C50C-407E-A947-70E740481C1C}">
                          <a14:useLocalDpi xmlns:a14="http://schemas.microsoft.com/office/drawing/2010/main" val="0"/>
                        </a:ext>
                      </a:extLst>
                    </a:blip>
                    <a:srcRect b="7606"/>
                    <a:stretch/>
                  </pic:blipFill>
                  <pic:spPr bwMode="auto">
                    <a:xfrm>
                      <a:off x="0" y="0"/>
                      <a:ext cx="5760720" cy="2639568"/>
                    </a:xfrm>
                    <a:prstGeom prst="rect">
                      <a:avLst/>
                    </a:prstGeom>
                    <a:ln>
                      <a:noFill/>
                    </a:ln>
                    <a:extLst>
                      <a:ext uri="{53640926-AAD7-44D8-BBD7-CCE9431645EC}">
                        <a14:shadowObscured xmlns:a14="http://schemas.microsoft.com/office/drawing/2010/main"/>
                      </a:ext>
                    </a:extLst>
                  </pic:spPr>
                </pic:pic>
              </a:graphicData>
            </a:graphic>
          </wp:inline>
        </w:drawing>
      </w:r>
      <w:r w:rsidR="006725B8">
        <w:rPr>
          <w:sz w:val="24"/>
          <w:szCs w:val="24"/>
        </w:rPr>
        <w:t xml:space="preserve"> </w:t>
      </w:r>
    </w:p>
    <w:p w14:paraId="6F1EFD62" w14:textId="51EA0306" w:rsidR="00A96463" w:rsidRDefault="00A96463" w:rsidP="00EA57F4">
      <w:pPr>
        <w:rPr>
          <w:sz w:val="28"/>
          <w:szCs w:val="28"/>
        </w:rPr>
      </w:pPr>
    </w:p>
    <w:p w14:paraId="1982E6AE" w14:textId="77777777" w:rsidR="00164277" w:rsidRDefault="00164277" w:rsidP="00EA57F4">
      <w:pPr>
        <w:rPr>
          <w:sz w:val="28"/>
          <w:szCs w:val="28"/>
        </w:rPr>
      </w:pPr>
    </w:p>
    <w:p w14:paraId="1E915456" w14:textId="5D55C8E7" w:rsidR="0034766A" w:rsidRDefault="0034766A" w:rsidP="00CB2C32">
      <w:pPr>
        <w:spacing w:after="0"/>
        <w:rPr>
          <w:sz w:val="24"/>
          <w:szCs w:val="24"/>
        </w:rPr>
      </w:pPr>
      <w:r>
        <w:rPr>
          <w:sz w:val="24"/>
          <w:szCs w:val="24"/>
        </w:rPr>
        <w:t xml:space="preserve">Le trio de tête : </w:t>
      </w:r>
      <w:r w:rsidRPr="0034766A">
        <w:rPr>
          <w:b/>
          <w:bCs/>
          <w:sz w:val="24"/>
          <w:szCs w:val="24"/>
        </w:rPr>
        <w:t>Ministère de habous, de l’équipement et de l’eau, et de l’industrie et du commerce</w:t>
      </w:r>
      <w:r>
        <w:rPr>
          <w:sz w:val="24"/>
          <w:szCs w:val="24"/>
        </w:rPr>
        <w:t xml:space="preserve">, ont une forte activité sur Facebook. A eux trois, </w:t>
      </w:r>
      <w:r w:rsidR="00CB2C32">
        <w:rPr>
          <w:sz w:val="24"/>
          <w:szCs w:val="24"/>
        </w:rPr>
        <w:t xml:space="preserve">ils auront « pris la parole » plus de 12 fois par jour pendant la période. </w:t>
      </w:r>
    </w:p>
    <w:p w14:paraId="3F092E71" w14:textId="1A38326E" w:rsidR="00CB2C32" w:rsidRPr="00760EFC" w:rsidRDefault="00CB2C32" w:rsidP="00CB2C32">
      <w:pPr>
        <w:spacing w:after="0"/>
        <w:rPr>
          <w:sz w:val="24"/>
          <w:szCs w:val="24"/>
        </w:rPr>
      </w:pPr>
      <w:r>
        <w:rPr>
          <w:sz w:val="24"/>
          <w:szCs w:val="24"/>
        </w:rPr>
        <w:t xml:space="preserve">Il faut remarquer qu’en terme de contenu, </w:t>
      </w:r>
      <w:r w:rsidRPr="00CB2C32">
        <w:rPr>
          <w:b/>
          <w:bCs/>
          <w:sz w:val="24"/>
          <w:szCs w:val="24"/>
        </w:rPr>
        <w:t>le ministère de l’équipement et de l’eau</w:t>
      </w:r>
      <w:r>
        <w:rPr>
          <w:b/>
          <w:bCs/>
          <w:sz w:val="24"/>
          <w:szCs w:val="24"/>
        </w:rPr>
        <w:t xml:space="preserve">, </w:t>
      </w:r>
      <w:r w:rsidRPr="00760EFC">
        <w:rPr>
          <w:sz w:val="24"/>
          <w:szCs w:val="24"/>
        </w:rPr>
        <w:t xml:space="preserve">semble avoir une stratégie d’information que l’on peut qualifier de « service aux citoyens » en communiquant sur les prévisions météorologiques, les coupures de routes pour entretien </w:t>
      </w:r>
      <w:r w:rsidR="00760EFC" w:rsidRPr="00760EFC">
        <w:rPr>
          <w:sz w:val="24"/>
          <w:szCs w:val="24"/>
        </w:rPr>
        <w:t xml:space="preserve">et les alertes importantes en plus des autres activités du ministère. </w:t>
      </w:r>
    </w:p>
    <w:p w14:paraId="31121A8D" w14:textId="68CAE3E9" w:rsidR="0034766A" w:rsidRPr="00760EFC" w:rsidRDefault="00760EFC" w:rsidP="00EA57F4">
      <w:pPr>
        <w:rPr>
          <w:sz w:val="24"/>
          <w:szCs w:val="24"/>
        </w:rPr>
      </w:pPr>
      <w:r w:rsidRPr="00760EFC">
        <w:rPr>
          <w:sz w:val="24"/>
          <w:szCs w:val="24"/>
        </w:rPr>
        <w:lastRenderedPageBreak/>
        <w:t xml:space="preserve">Il faut préciser que le </w:t>
      </w:r>
      <w:r w:rsidRPr="00760EFC">
        <w:rPr>
          <w:b/>
          <w:bCs/>
          <w:sz w:val="24"/>
          <w:szCs w:val="24"/>
        </w:rPr>
        <w:t>ministère de la santé</w:t>
      </w:r>
      <w:r w:rsidRPr="00760EFC">
        <w:rPr>
          <w:sz w:val="24"/>
          <w:szCs w:val="24"/>
        </w:rPr>
        <w:t xml:space="preserve"> centre encore la moitié de </w:t>
      </w:r>
      <w:r w:rsidR="006074BD">
        <w:rPr>
          <w:sz w:val="24"/>
          <w:szCs w:val="24"/>
        </w:rPr>
        <w:t>ses publications</w:t>
      </w:r>
      <w:r w:rsidRPr="00760EFC">
        <w:rPr>
          <w:sz w:val="24"/>
          <w:szCs w:val="24"/>
        </w:rPr>
        <w:t xml:space="preserve"> sur Facebook sur les chiffres </w:t>
      </w:r>
      <w:r>
        <w:rPr>
          <w:sz w:val="24"/>
          <w:szCs w:val="24"/>
        </w:rPr>
        <w:t xml:space="preserve">de la situation Covid au Maroc. </w:t>
      </w:r>
    </w:p>
    <w:p w14:paraId="42136F16" w14:textId="77777777" w:rsidR="00164277" w:rsidRDefault="00164277" w:rsidP="00367A7E">
      <w:pPr>
        <w:spacing w:after="0"/>
        <w:rPr>
          <w:sz w:val="28"/>
          <w:szCs w:val="28"/>
        </w:rPr>
      </w:pPr>
    </w:p>
    <w:p w14:paraId="7AE79BB5" w14:textId="7E4FEA7C" w:rsidR="00164277" w:rsidRDefault="00164277" w:rsidP="00164277">
      <w:pPr>
        <w:rPr>
          <w:b/>
          <w:bCs/>
          <w:sz w:val="20"/>
          <w:szCs w:val="20"/>
        </w:rPr>
      </w:pPr>
      <w:r w:rsidRPr="00A72218">
        <w:rPr>
          <w:b/>
          <w:bCs/>
          <w:sz w:val="20"/>
          <w:szCs w:val="20"/>
        </w:rPr>
        <w:t xml:space="preserve">Nombre </w:t>
      </w:r>
      <w:r>
        <w:rPr>
          <w:b/>
          <w:bCs/>
          <w:sz w:val="20"/>
          <w:szCs w:val="20"/>
        </w:rPr>
        <w:t xml:space="preserve">moyen d’interactions pour 1000 fans (like, commentaires et partages) par post publié par les ministères sur leur page Facebook (les 10 premiers). </w:t>
      </w:r>
    </w:p>
    <w:p w14:paraId="5AE392D4" w14:textId="69B6424A" w:rsidR="00164277" w:rsidRDefault="00996AA9" w:rsidP="00164277">
      <w:pPr>
        <w:rPr>
          <w:b/>
          <w:bCs/>
          <w:sz w:val="20"/>
          <w:szCs w:val="20"/>
        </w:rPr>
      </w:pPr>
      <w:r>
        <w:rPr>
          <w:b/>
          <w:bCs/>
          <w:noProof/>
          <w:sz w:val="20"/>
          <w:szCs w:val="20"/>
        </w:rPr>
        <w:drawing>
          <wp:inline distT="0" distB="0" distL="0" distR="0" wp14:anchorId="101A07A6" wp14:editId="585A0E1D">
            <wp:extent cx="5760720" cy="2414016"/>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1" cstate="print">
                      <a:extLst>
                        <a:ext uri="{28A0092B-C50C-407E-A947-70E740481C1C}">
                          <a14:useLocalDpi xmlns:a14="http://schemas.microsoft.com/office/drawing/2010/main" val="0"/>
                        </a:ext>
                      </a:extLst>
                    </a:blip>
                    <a:srcRect b="6549"/>
                    <a:stretch/>
                  </pic:blipFill>
                  <pic:spPr bwMode="auto">
                    <a:xfrm>
                      <a:off x="0" y="0"/>
                      <a:ext cx="5760720" cy="2414016"/>
                    </a:xfrm>
                    <a:prstGeom prst="rect">
                      <a:avLst/>
                    </a:prstGeom>
                    <a:ln>
                      <a:noFill/>
                    </a:ln>
                    <a:extLst>
                      <a:ext uri="{53640926-AAD7-44D8-BBD7-CCE9431645EC}">
                        <a14:shadowObscured xmlns:a14="http://schemas.microsoft.com/office/drawing/2010/main"/>
                      </a:ext>
                    </a:extLst>
                  </pic:spPr>
                </pic:pic>
              </a:graphicData>
            </a:graphic>
          </wp:inline>
        </w:drawing>
      </w:r>
    </w:p>
    <w:p w14:paraId="4C8328D8" w14:textId="77777777" w:rsidR="00164277" w:rsidRDefault="00164277" w:rsidP="00164277">
      <w:pPr>
        <w:rPr>
          <w:b/>
          <w:bCs/>
          <w:sz w:val="20"/>
          <w:szCs w:val="20"/>
        </w:rPr>
      </w:pPr>
    </w:p>
    <w:p w14:paraId="5EC2B43E" w14:textId="5E7A9B4F" w:rsidR="00164277" w:rsidRDefault="009403B6" w:rsidP="00164277">
      <w:pPr>
        <w:spacing w:after="0"/>
        <w:rPr>
          <w:sz w:val="24"/>
          <w:szCs w:val="24"/>
        </w:rPr>
      </w:pPr>
      <w:r>
        <w:rPr>
          <w:sz w:val="24"/>
          <w:szCs w:val="24"/>
        </w:rPr>
        <w:t xml:space="preserve">Ce critère permet de comparer </w:t>
      </w:r>
      <w:r w:rsidR="00996AA9">
        <w:rPr>
          <w:sz w:val="24"/>
          <w:szCs w:val="24"/>
        </w:rPr>
        <w:t xml:space="preserve">l’engagement de la communauté de chaque ministère, et donc la pertinence des contenus postés. Plus l’engagement est haut, plus le dialogue entre </w:t>
      </w:r>
      <w:r w:rsidR="00C5661F">
        <w:rPr>
          <w:sz w:val="24"/>
          <w:szCs w:val="24"/>
        </w:rPr>
        <w:t>un</w:t>
      </w:r>
      <w:r w:rsidR="00996AA9">
        <w:rPr>
          <w:sz w:val="24"/>
          <w:szCs w:val="24"/>
        </w:rPr>
        <w:t xml:space="preserve"> ministère et les citoyens se crée. Pour des raisons méthodologique</w:t>
      </w:r>
      <w:r w:rsidR="006A3CBD">
        <w:rPr>
          <w:sz w:val="24"/>
          <w:szCs w:val="24"/>
        </w:rPr>
        <w:t>s</w:t>
      </w:r>
      <w:r w:rsidR="00996AA9">
        <w:rPr>
          <w:sz w:val="24"/>
          <w:szCs w:val="24"/>
        </w:rPr>
        <w:t>, nous comparons les interactions pour 1000 fans, ce q</w:t>
      </w:r>
      <w:r w:rsidR="006A3CBD">
        <w:rPr>
          <w:sz w:val="24"/>
          <w:szCs w:val="24"/>
        </w:rPr>
        <w:t>u</w:t>
      </w:r>
      <w:r w:rsidR="00996AA9">
        <w:rPr>
          <w:sz w:val="24"/>
          <w:szCs w:val="24"/>
        </w:rPr>
        <w:t xml:space="preserve">i permet </w:t>
      </w:r>
      <w:r w:rsidR="00DB30D1">
        <w:rPr>
          <w:sz w:val="24"/>
          <w:szCs w:val="24"/>
        </w:rPr>
        <w:t>de neutraliser</w:t>
      </w:r>
      <w:r w:rsidR="00996AA9">
        <w:rPr>
          <w:sz w:val="24"/>
          <w:szCs w:val="24"/>
        </w:rPr>
        <w:t xml:space="preserve"> </w:t>
      </w:r>
      <w:r w:rsidR="006A3CBD">
        <w:rPr>
          <w:sz w:val="24"/>
          <w:szCs w:val="24"/>
        </w:rPr>
        <w:t xml:space="preserve">les différences du nombre de fans </w:t>
      </w:r>
      <w:r w:rsidR="001356C8">
        <w:rPr>
          <w:sz w:val="24"/>
          <w:szCs w:val="24"/>
        </w:rPr>
        <w:t>entre</w:t>
      </w:r>
      <w:r w:rsidR="006A3CBD">
        <w:rPr>
          <w:sz w:val="24"/>
          <w:szCs w:val="24"/>
        </w:rPr>
        <w:t xml:space="preserve"> chaque page</w:t>
      </w:r>
      <w:r w:rsidR="00C5661F">
        <w:rPr>
          <w:sz w:val="24"/>
          <w:szCs w:val="24"/>
        </w:rPr>
        <w:t xml:space="preserve"> Facebook</w:t>
      </w:r>
      <w:r w:rsidR="006A3CBD">
        <w:rPr>
          <w:sz w:val="24"/>
          <w:szCs w:val="24"/>
        </w:rPr>
        <w:t xml:space="preserve">. </w:t>
      </w:r>
    </w:p>
    <w:p w14:paraId="66B31924" w14:textId="7FD85C9B" w:rsidR="006A3CBD" w:rsidRDefault="006A3CBD" w:rsidP="00164277">
      <w:pPr>
        <w:spacing w:after="0"/>
        <w:rPr>
          <w:sz w:val="24"/>
          <w:szCs w:val="24"/>
        </w:rPr>
      </w:pPr>
    </w:p>
    <w:p w14:paraId="3836B3C6" w14:textId="77777777" w:rsidR="001356C8" w:rsidRDefault="006A3CBD" w:rsidP="00164277">
      <w:pPr>
        <w:spacing w:after="0"/>
        <w:rPr>
          <w:b/>
          <w:bCs/>
          <w:sz w:val="24"/>
          <w:szCs w:val="24"/>
        </w:rPr>
      </w:pPr>
      <w:r>
        <w:rPr>
          <w:sz w:val="24"/>
          <w:szCs w:val="24"/>
        </w:rPr>
        <w:t>On retrouve dans le trio de tête</w:t>
      </w:r>
      <w:r w:rsidR="00C43A23">
        <w:rPr>
          <w:sz w:val="24"/>
          <w:szCs w:val="24"/>
        </w:rPr>
        <w:t xml:space="preserve"> le </w:t>
      </w:r>
      <w:r w:rsidR="00C43A23" w:rsidRPr="001356C8">
        <w:rPr>
          <w:b/>
          <w:bCs/>
          <w:sz w:val="24"/>
          <w:szCs w:val="24"/>
        </w:rPr>
        <w:t>ministère de l’industrie et du commerce</w:t>
      </w:r>
      <w:r w:rsidR="00C43A23">
        <w:rPr>
          <w:sz w:val="24"/>
          <w:szCs w:val="24"/>
        </w:rPr>
        <w:t xml:space="preserve">, ainsi que le </w:t>
      </w:r>
      <w:r w:rsidR="00C43A23" w:rsidRPr="001356C8">
        <w:rPr>
          <w:b/>
          <w:bCs/>
          <w:sz w:val="24"/>
          <w:szCs w:val="24"/>
        </w:rPr>
        <w:t>ministère de l’équipement et de l’eau</w:t>
      </w:r>
      <w:r w:rsidR="001356C8">
        <w:rPr>
          <w:b/>
          <w:bCs/>
          <w:sz w:val="24"/>
          <w:szCs w:val="24"/>
        </w:rPr>
        <w:t xml:space="preserve"> </w:t>
      </w:r>
      <w:r w:rsidR="001356C8" w:rsidRPr="001356C8">
        <w:rPr>
          <w:sz w:val="24"/>
          <w:szCs w:val="24"/>
        </w:rPr>
        <w:t>accompagné par</w:t>
      </w:r>
      <w:r w:rsidR="001356C8">
        <w:rPr>
          <w:b/>
          <w:bCs/>
          <w:sz w:val="24"/>
          <w:szCs w:val="24"/>
        </w:rPr>
        <w:t xml:space="preserve"> le ministère des affaires étrangères.</w:t>
      </w:r>
    </w:p>
    <w:p w14:paraId="2A65A10B" w14:textId="5955780C" w:rsidR="006A3CBD" w:rsidRDefault="001356C8" w:rsidP="00164277">
      <w:pPr>
        <w:spacing w:after="0"/>
        <w:rPr>
          <w:sz w:val="24"/>
          <w:szCs w:val="24"/>
        </w:rPr>
      </w:pPr>
      <w:r w:rsidRPr="001356C8">
        <w:rPr>
          <w:sz w:val="24"/>
          <w:szCs w:val="24"/>
        </w:rPr>
        <w:t xml:space="preserve">Ces 3 ministères représentent 60% de l’ensemble des interactions </w:t>
      </w:r>
      <w:r>
        <w:rPr>
          <w:sz w:val="24"/>
          <w:szCs w:val="24"/>
        </w:rPr>
        <w:t xml:space="preserve">des 10 premiers ministères. </w:t>
      </w:r>
    </w:p>
    <w:p w14:paraId="3EEB40E5" w14:textId="6225778B" w:rsidR="00797268" w:rsidRDefault="00797268" w:rsidP="00164277">
      <w:pPr>
        <w:spacing w:after="0"/>
        <w:rPr>
          <w:sz w:val="24"/>
          <w:szCs w:val="24"/>
        </w:rPr>
      </w:pPr>
    </w:p>
    <w:p w14:paraId="5267EDFB" w14:textId="1C458A02" w:rsidR="00797268" w:rsidRPr="008064B1" w:rsidRDefault="00797268" w:rsidP="00164277">
      <w:pPr>
        <w:spacing w:after="0"/>
        <w:rPr>
          <w:sz w:val="24"/>
          <w:szCs w:val="24"/>
        </w:rPr>
      </w:pPr>
      <w:r w:rsidRPr="008064B1">
        <w:rPr>
          <w:sz w:val="24"/>
          <w:szCs w:val="24"/>
        </w:rPr>
        <w:t>La communication numérique des acteurs publics est un sujet de plus en plus débattu dans le contexte marocain</w:t>
      </w:r>
      <w:r w:rsidR="008064B1" w:rsidRPr="008064B1">
        <w:rPr>
          <w:sz w:val="24"/>
          <w:szCs w:val="24"/>
        </w:rPr>
        <w:t xml:space="preserve">. </w:t>
      </w:r>
      <w:r w:rsidR="002F60CF" w:rsidRPr="008064B1">
        <w:rPr>
          <w:sz w:val="24"/>
          <w:szCs w:val="24"/>
        </w:rPr>
        <w:t xml:space="preserve">Dans sa complexité, la révolution numérique a généré un déséquilibre </w:t>
      </w:r>
      <w:r w:rsidR="008064B1">
        <w:rPr>
          <w:sz w:val="24"/>
          <w:szCs w:val="24"/>
        </w:rPr>
        <w:t xml:space="preserve">de communication </w:t>
      </w:r>
      <w:r w:rsidR="002F60CF" w:rsidRPr="008064B1">
        <w:rPr>
          <w:sz w:val="24"/>
          <w:szCs w:val="24"/>
        </w:rPr>
        <w:t>et un réaménagement d</w:t>
      </w:r>
      <w:r w:rsidR="005C7832">
        <w:rPr>
          <w:sz w:val="24"/>
          <w:szCs w:val="24"/>
        </w:rPr>
        <w:t>u</w:t>
      </w:r>
      <w:r w:rsidR="002F60CF" w:rsidRPr="008064B1">
        <w:rPr>
          <w:sz w:val="24"/>
          <w:szCs w:val="24"/>
        </w:rPr>
        <w:t xml:space="preserve"> pouvoir d’accès </w:t>
      </w:r>
      <w:r w:rsidR="008064B1" w:rsidRPr="008064B1">
        <w:rPr>
          <w:sz w:val="24"/>
          <w:szCs w:val="24"/>
        </w:rPr>
        <w:t xml:space="preserve">aux médias entre les acteurs publics et les citoyens. </w:t>
      </w:r>
      <w:r w:rsidR="008064B1">
        <w:rPr>
          <w:sz w:val="24"/>
          <w:szCs w:val="24"/>
        </w:rPr>
        <w:t>Force est de constater que certains acteurs publics ont entrepris d’investir ce champ pour essayer de structurer un lien social avec les administrés, au moins en ayant plus de transparence sur leur activité</w:t>
      </w:r>
      <w:r w:rsidR="005C7832">
        <w:rPr>
          <w:sz w:val="24"/>
          <w:szCs w:val="24"/>
        </w:rPr>
        <w:t xml:space="preserve"> au service de la communauté. </w:t>
      </w:r>
      <w:r w:rsidR="008064B1">
        <w:rPr>
          <w:sz w:val="24"/>
          <w:szCs w:val="24"/>
        </w:rPr>
        <w:t xml:space="preserve"> </w:t>
      </w:r>
    </w:p>
    <w:p w14:paraId="5F40295C" w14:textId="77777777" w:rsidR="005C7832" w:rsidRDefault="00164277" w:rsidP="00EE1B88">
      <w:pPr>
        <w:rPr>
          <w:b/>
          <w:bCs/>
          <w:sz w:val="24"/>
          <w:szCs w:val="24"/>
        </w:rPr>
      </w:pPr>
      <w:r w:rsidRPr="008064B1">
        <w:rPr>
          <w:b/>
          <w:bCs/>
          <w:sz w:val="24"/>
          <w:szCs w:val="24"/>
        </w:rPr>
        <w:t xml:space="preserve"> </w:t>
      </w:r>
    </w:p>
    <w:p w14:paraId="3371B6E5" w14:textId="34E8BA4F" w:rsidR="00F835D7" w:rsidRPr="00C5661F" w:rsidRDefault="00F835D7" w:rsidP="00EE1B88">
      <w:pPr>
        <w:rPr>
          <w:b/>
          <w:bCs/>
        </w:rPr>
      </w:pPr>
      <w:r w:rsidRPr="00C5661F">
        <w:rPr>
          <w:b/>
          <w:bCs/>
          <w:sz w:val="20"/>
          <w:szCs w:val="20"/>
        </w:rPr>
        <w:t xml:space="preserve">A propos de l’Observatoire des Opinions Publiques Numériques </w:t>
      </w:r>
    </w:p>
    <w:p w14:paraId="4FA74EC1" w14:textId="5E3AAAA8" w:rsidR="00A84910" w:rsidRPr="00C5661F" w:rsidRDefault="00F835D7" w:rsidP="00A84910">
      <w:pPr>
        <w:spacing w:after="0"/>
        <w:rPr>
          <w:sz w:val="20"/>
          <w:szCs w:val="20"/>
        </w:rPr>
      </w:pPr>
      <w:r w:rsidRPr="00C5661F">
        <w:rPr>
          <w:sz w:val="20"/>
          <w:szCs w:val="20"/>
        </w:rPr>
        <w:t xml:space="preserve">L’observatoire des Opinions Publiques Numériques est un organisme indépendant basé au Maroc. </w:t>
      </w:r>
    </w:p>
    <w:p w14:paraId="3AB9E696" w14:textId="0D534C6B" w:rsidR="00F835D7" w:rsidRPr="00C5661F" w:rsidRDefault="00F835D7" w:rsidP="00A84910">
      <w:pPr>
        <w:spacing w:after="0"/>
        <w:rPr>
          <w:sz w:val="20"/>
          <w:szCs w:val="20"/>
        </w:rPr>
      </w:pPr>
      <w:r w:rsidRPr="00C5661F">
        <w:rPr>
          <w:sz w:val="20"/>
          <w:szCs w:val="20"/>
        </w:rPr>
        <w:t xml:space="preserve">A partir d’une analyse poussée des datas, il produit une connaissance sans cesse renouvelée, des phénomènes générés par les internautes, afin d’y distinguer des événements remarquables par leur intensité, c’est à dire par leur charge critique et leur visibilité, et donc leur capacité à mobiliser un public plus vaste. La vocation de </w:t>
      </w:r>
      <w:r w:rsidRPr="00C5661F">
        <w:rPr>
          <w:sz w:val="20"/>
          <w:szCs w:val="20"/>
        </w:rPr>
        <w:lastRenderedPageBreak/>
        <w:t xml:space="preserve">l’Observatoire est de suivre « à la trace » les manifestations publiques de l’opinion et d’en analyser les mécanismes, les contenus et les intentions. </w:t>
      </w:r>
    </w:p>
    <w:p w14:paraId="4AA7F28A" w14:textId="41772E0F" w:rsidR="00F835D7" w:rsidRPr="00C5661F" w:rsidRDefault="00F835D7" w:rsidP="00A84910">
      <w:pPr>
        <w:spacing w:after="0"/>
        <w:rPr>
          <w:sz w:val="20"/>
          <w:szCs w:val="20"/>
        </w:rPr>
      </w:pPr>
      <w:r w:rsidRPr="00C5661F">
        <w:rPr>
          <w:sz w:val="20"/>
          <w:szCs w:val="20"/>
        </w:rPr>
        <w:t xml:space="preserve">Sa mission principale est de communiquer largement autour de ces notions pour à la fois aiguiser le sens critique des internautes et sensibiliser les acteurs publics à l’importance des mutations en cours et de leurs permettre d’améliorer sensiblement l’information des citoyens et </w:t>
      </w:r>
      <w:r w:rsidR="00DB30D1" w:rsidRPr="00C5661F">
        <w:rPr>
          <w:sz w:val="20"/>
          <w:szCs w:val="20"/>
        </w:rPr>
        <w:t xml:space="preserve">de </w:t>
      </w:r>
      <w:r w:rsidRPr="00C5661F">
        <w:rPr>
          <w:sz w:val="20"/>
          <w:szCs w:val="20"/>
        </w:rPr>
        <w:t xml:space="preserve">dynamiser le dialogue démocratique entre les populations et les acteurs publics. </w:t>
      </w:r>
    </w:p>
    <w:p w14:paraId="56DCB78A" w14:textId="61DCC89D" w:rsidR="00F835D7" w:rsidRPr="00C5661F" w:rsidRDefault="00B76052" w:rsidP="00093156">
      <w:pPr>
        <w:spacing w:after="0"/>
        <w:rPr>
          <w:sz w:val="20"/>
          <w:szCs w:val="20"/>
        </w:rPr>
      </w:pPr>
      <w:hyperlink r:id="rId12" w:history="1">
        <w:r w:rsidR="00DB30D1" w:rsidRPr="00C5661F">
          <w:rPr>
            <w:rStyle w:val="Lienhypertexte"/>
            <w:sz w:val="20"/>
            <w:szCs w:val="20"/>
          </w:rPr>
          <w:t>www.o2pn.org</w:t>
        </w:r>
      </w:hyperlink>
    </w:p>
    <w:p w14:paraId="7FD1BD23" w14:textId="57E54587" w:rsidR="00F835D7" w:rsidRPr="00C5661F" w:rsidRDefault="00B76052" w:rsidP="00093156">
      <w:pPr>
        <w:spacing w:after="0"/>
        <w:rPr>
          <w:sz w:val="24"/>
          <w:szCs w:val="24"/>
        </w:rPr>
      </w:pPr>
      <w:hyperlink r:id="rId13" w:history="1">
        <w:r w:rsidR="00093156" w:rsidRPr="00C5661F">
          <w:rPr>
            <w:rStyle w:val="Lienhypertexte"/>
            <w:sz w:val="20"/>
            <w:szCs w:val="20"/>
          </w:rPr>
          <w:t>contact@o2pn.org</w:t>
        </w:r>
      </w:hyperlink>
      <w:r w:rsidR="00093156" w:rsidRPr="00C5661F">
        <w:rPr>
          <w:sz w:val="24"/>
          <w:szCs w:val="24"/>
        </w:rPr>
        <w:t xml:space="preserve"> </w:t>
      </w:r>
    </w:p>
    <w:p w14:paraId="44D391B6" w14:textId="77777777" w:rsidR="00F835D7" w:rsidRPr="00F835D7" w:rsidRDefault="00F835D7" w:rsidP="00F835D7">
      <w:pPr>
        <w:rPr>
          <w:sz w:val="28"/>
          <w:szCs w:val="28"/>
        </w:rPr>
      </w:pPr>
    </w:p>
    <w:p w14:paraId="6535D374" w14:textId="3447B4F0" w:rsidR="00F835D7" w:rsidRPr="00F835D7" w:rsidRDefault="00F835D7" w:rsidP="00F835D7">
      <w:pPr>
        <w:rPr>
          <w:sz w:val="28"/>
          <w:szCs w:val="28"/>
        </w:rPr>
      </w:pPr>
    </w:p>
    <w:p w14:paraId="08CFEB1A" w14:textId="28107F50" w:rsidR="00F835D7" w:rsidRPr="00F835D7" w:rsidRDefault="00F835D7" w:rsidP="00F835D7">
      <w:pPr>
        <w:rPr>
          <w:sz w:val="28"/>
          <w:szCs w:val="28"/>
        </w:rPr>
      </w:pPr>
    </w:p>
    <w:p w14:paraId="6E07D018" w14:textId="77777777" w:rsidR="00F835D7" w:rsidRDefault="00F835D7" w:rsidP="00EE1B88">
      <w:pPr>
        <w:rPr>
          <w:sz w:val="28"/>
          <w:szCs w:val="28"/>
        </w:rPr>
      </w:pPr>
    </w:p>
    <w:p w14:paraId="23E3FFCC" w14:textId="77777777" w:rsidR="00F835D7" w:rsidRPr="00F26154" w:rsidRDefault="00F835D7" w:rsidP="00EE1B88">
      <w:pPr>
        <w:rPr>
          <w:sz w:val="28"/>
          <w:szCs w:val="28"/>
        </w:rPr>
      </w:pPr>
    </w:p>
    <w:sectPr w:rsidR="00F835D7" w:rsidRPr="00F26154" w:rsidSect="009B5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D6AB" w14:textId="77777777" w:rsidR="00B76052" w:rsidRDefault="00B76052" w:rsidP="00296425">
      <w:pPr>
        <w:spacing w:after="0" w:line="240" w:lineRule="auto"/>
      </w:pPr>
      <w:r>
        <w:separator/>
      </w:r>
    </w:p>
  </w:endnote>
  <w:endnote w:type="continuationSeparator" w:id="0">
    <w:p w14:paraId="671DB462" w14:textId="77777777" w:rsidR="00B76052" w:rsidRDefault="00B76052" w:rsidP="0029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AC9E" w14:textId="77777777" w:rsidR="00B76052" w:rsidRDefault="00B76052" w:rsidP="00296425">
      <w:pPr>
        <w:spacing w:after="0" w:line="240" w:lineRule="auto"/>
      </w:pPr>
      <w:r>
        <w:separator/>
      </w:r>
    </w:p>
  </w:footnote>
  <w:footnote w:type="continuationSeparator" w:id="0">
    <w:p w14:paraId="5C3A7696" w14:textId="77777777" w:rsidR="00B76052" w:rsidRDefault="00B76052" w:rsidP="00296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50FE"/>
    <w:multiLevelType w:val="hybridMultilevel"/>
    <w:tmpl w:val="9FBA3746"/>
    <w:lvl w:ilvl="0" w:tplc="AF8C2F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C52D7"/>
    <w:multiLevelType w:val="hybridMultilevel"/>
    <w:tmpl w:val="84F2D32E"/>
    <w:lvl w:ilvl="0" w:tplc="C7B29E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224565">
    <w:abstractNumId w:val="1"/>
  </w:num>
  <w:num w:numId="2" w16cid:durableId="117803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88"/>
    <w:rsid w:val="000435D5"/>
    <w:rsid w:val="000875E4"/>
    <w:rsid w:val="00093156"/>
    <w:rsid w:val="001251D0"/>
    <w:rsid w:val="001356C8"/>
    <w:rsid w:val="00160CC7"/>
    <w:rsid w:val="00164277"/>
    <w:rsid w:val="00174B89"/>
    <w:rsid w:val="001A7423"/>
    <w:rsid w:val="001D32F9"/>
    <w:rsid w:val="00241355"/>
    <w:rsid w:val="002645BB"/>
    <w:rsid w:val="002652FD"/>
    <w:rsid w:val="00281F9E"/>
    <w:rsid w:val="00294539"/>
    <w:rsid w:val="00296425"/>
    <w:rsid w:val="002A2298"/>
    <w:rsid w:val="002F60CF"/>
    <w:rsid w:val="00313836"/>
    <w:rsid w:val="00327D2D"/>
    <w:rsid w:val="0034766A"/>
    <w:rsid w:val="00350315"/>
    <w:rsid w:val="00367A7E"/>
    <w:rsid w:val="00387B1E"/>
    <w:rsid w:val="0039089E"/>
    <w:rsid w:val="00391F02"/>
    <w:rsid w:val="003C5B32"/>
    <w:rsid w:val="003E1637"/>
    <w:rsid w:val="003E7B68"/>
    <w:rsid w:val="00416591"/>
    <w:rsid w:val="00421937"/>
    <w:rsid w:val="004564B6"/>
    <w:rsid w:val="004662FC"/>
    <w:rsid w:val="00492B35"/>
    <w:rsid w:val="0049597E"/>
    <w:rsid w:val="0051127A"/>
    <w:rsid w:val="00532CC1"/>
    <w:rsid w:val="00560622"/>
    <w:rsid w:val="00564897"/>
    <w:rsid w:val="00575357"/>
    <w:rsid w:val="005C7832"/>
    <w:rsid w:val="006074BD"/>
    <w:rsid w:val="00623955"/>
    <w:rsid w:val="0063175E"/>
    <w:rsid w:val="006725B8"/>
    <w:rsid w:val="006A3CBD"/>
    <w:rsid w:val="006B221D"/>
    <w:rsid w:val="006C7FAA"/>
    <w:rsid w:val="00760EFC"/>
    <w:rsid w:val="00797268"/>
    <w:rsid w:val="007A52CD"/>
    <w:rsid w:val="00801841"/>
    <w:rsid w:val="008064B1"/>
    <w:rsid w:val="0085459A"/>
    <w:rsid w:val="00867447"/>
    <w:rsid w:val="00872046"/>
    <w:rsid w:val="008D07D5"/>
    <w:rsid w:val="008D3625"/>
    <w:rsid w:val="008D6575"/>
    <w:rsid w:val="008E2F2E"/>
    <w:rsid w:val="008E3830"/>
    <w:rsid w:val="00921850"/>
    <w:rsid w:val="009403B6"/>
    <w:rsid w:val="00996AA9"/>
    <w:rsid w:val="009A7813"/>
    <w:rsid w:val="009B0371"/>
    <w:rsid w:val="009B51FB"/>
    <w:rsid w:val="00A45428"/>
    <w:rsid w:val="00A72218"/>
    <w:rsid w:val="00A81283"/>
    <w:rsid w:val="00A84910"/>
    <w:rsid w:val="00A96463"/>
    <w:rsid w:val="00AD038A"/>
    <w:rsid w:val="00AD68FD"/>
    <w:rsid w:val="00B76052"/>
    <w:rsid w:val="00B83D62"/>
    <w:rsid w:val="00BD0C58"/>
    <w:rsid w:val="00BF5FA5"/>
    <w:rsid w:val="00C03C5D"/>
    <w:rsid w:val="00C43A23"/>
    <w:rsid w:val="00C440A8"/>
    <w:rsid w:val="00C45464"/>
    <w:rsid w:val="00C55122"/>
    <w:rsid w:val="00C5661F"/>
    <w:rsid w:val="00C669B4"/>
    <w:rsid w:val="00C90092"/>
    <w:rsid w:val="00C97DA6"/>
    <w:rsid w:val="00CB2C32"/>
    <w:rsid w:val="00CC3F80"/>
    <w:rsid w:val="00CD02EA"/>
    <w:rsid w:val="00CF387C"/>
    <w:rsid w:val="00D15087"/>
    <w:rsid w:val="00D62037"/>
    <w:rsid w:val="00DB30D1"/>
    <w:rsid w:val="00DB5225"/>
    <w:rsid w:val="00DF12E8"/>
    <w:rsid w:val="00DF33E6"/>
    <w:rsid w:val="00E45A36"/>
    <w:rsid w:val="00E533D0"/>
    <w:rsid w:val="00E957C0"/>
    <w:rsid w:val="00E95F3C"/>
    <w:rsid w:val="00EA57F4"/>
    <w:rsid w:val="00ED3C50"/>
    <w:rsid w:val="00ED7D2A"/>
    <w:rsid w:val="00EE1B88"/>
    <w:rsid w:val="00F26154"/>
    <w:rsid w:val="00F835D7"/>
    <w:rsid w:val="00F85A10"/>
    <w:rsid w:val="00FA60EE"/>
    <w:rsid w:val="00FB1D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AB9A"/>
  <w15:chartTrackingRefBased/>
  <w15:docId w15:val="{2BEC087B-0E1C-4794-9EA4-024AFBC1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3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F26154"/>
    <w:rPr>
      <w:color w:val="0563C1" w:themeColor="hyperlink"/>
      <w:u w:val="single"/>
    </w:rPr>
  </w:style>
  <w:style w:type="character" w:styleId="Mentionnonrsolue">
    <w:name w:val="Unresolved Mention"/>
    <w:basedOn w:val="Policepardfaut"/>
    <w:uiPriority w:val="99"/>
    <w:semiHidden/>
    <w:unhideWhenUsed/>
    <w:rsid w:val="00F26154"/>
    <w:rPr>
      <w:color w:val="605E5C"/>
      <w:shd w:val="clear" w:color="auto" w:fill="E1DFDD"/>
    </w:rPr>
  </w:style>
  <w:style w:type="paragraph" w:customStyle="1" w:styleId="font8">
    <w:name w:val="font_8"/>
    <w:basedOn w:val="Normal"/>
    <w:rsid w:val="008674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296425"/>
    <w:pPr>
      <w:tabs>
        <w:tab w:val="center" w:pos="4703"/>
        <w:tab w:val="right" w:pos="9406"/>
      </w:tabs>
      <w:spacing w:after="0" w:line="240" w:lineRule="auto"/>
    </w:pPr>
  </w:style>
  <w:style w:type="character" w:customStyle="1" w:styleId="En-tteCar">
    <w:name w:val="En-tête Car"/>
    <w:basedOn w:val="Policepardfaut"/>
    <w:link w:val="En-tte"/>
    <w:uiPriority w:val="99"/>
    <w:rsid w:val="00296425"/>
    <w:rPr>
      <w:lang w:val="fr-FR"/>
    </w:rPr>
  </w:style>
  <w:style w:type="paragraph" w:styleId="Pieddepage">
    <w:name w:val="footer"/>
    <w:basedOn w:val="Normal"/>
    <w:link w:val="PieddepageCar"/>
    <w:uiPriority w:val="99"/>
    <w:unhideWhenUsed/>
    <w:rsid w:val="002964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9642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3853">
      <w:bodyDiv w:val="1"/>
      <w:marLeft w:val="0"/>
      <w:marRight w:val="0"/>
      <w:marTop w:val="0"/>
      <w:marBottom w:val="0"/>
      <w:divBdr>
        <w:top w:val="none" w:sz="0" w:space="0" w:color="auto"/>
        <w:left w:val="none" w:sz="0" w:space="0" w:color="auto"/>
        <w:bottom w:val="none" w:sz="0" w:space="0" w:color="auto"/>
        <w:right w:val="none" w:sz="0" w:space="0" w:color="auto"/>
      </w:divBdr>
    </w:div>
    <w:div w:id="483618842">
      <w:bodyDiv w:val="1"/>
      <w:marLeft w:val="0"/>
      <w:marRight w:val="0"/>
      <w:marTop w:val="0"/>
      <w:marBottom w:val="0"/>
      <w:divBdr>
        <w:top w:val="none" w:sz="0" w:space="0" w:color="auto"/>
        <w:left w:val="none" w:sz="0" w:space="0" w:color="auto"/>
        <w:bottom w:val="none" w:sz="0" w:space="0" w:color="auto"/>
        <w:right w:val="none" w:sz="0" w:space="0" w:color="auto"/>
      </w:divBdr>
    </w:div>
    <w:div w:id="560553688">
      <w:bodyDiv w:val="1"/>
      <w:marLeft w:val="0"/>
      <w:marRight w:val="0"/>
      <w:marTop w:val="0"/>
      <w:marBottom w:val="0"/>
      <w:divBdr>
        <w:top w:val="none" w:sz="0" w:space="0" w:color="auto"/>
        <w:left w:val="none" w:sz="0" w:space="0" w:color="auto"/>
        <w:bottom w:val="none" w:sz="0" w:space="0" w:color="auto"/>
        <w:right w:val="none" w:sz="0" w:space="0" w:color="auto"/>
      </w:divBdr>
    </w:div>
    <w:div w:id="809178008">
      <w:bodyDiv w:val="1"/>
      <w:marLeft w:val="0"/>
      <w:marRight w:val="0"/>
      <w:marTop w:val="0"/>
      <w:marBottom w:val="0"/>
      <w:divBdr>
        <w:top w:val="none" w:sz="0" w:space="0" w:color="auto"/>
        <w:left w:val="none" w:sz="0" w:space="0" w:color="auto"/>
        <w:bottom w:val="none" w:sz="0" w:space="0" w:color="auto"/>
        <w:right w:val="none" w:sz="0" w:space="0" w:color="auto"/>
      </w:divBdr>
    </w:div>
    <w:div w:id="1024600740">
      <w:bodyDiv w:val="1"/>
      <w:marLeft w:val="0"/>
      <w:marRight w:val="0"/>
      <w:marTop w:val="0"/>
      <w:marBottom w:val="0"/>
      <w:divBdr>
        <w:top w:val="none" w:sz="0" w:space="0" w:color="auto"/>
        <w:left w:val="none" w:sz="0" w:space="0" w:color="auto"/>
        <w:bottom w:val="none" w:sz="0" w:space="0" w:color="auto"/>
        <w:right w:val="none" w:sz="0" w:space="0" w:color="auto"/>
      </w:divBdr>
    </w:div>
    <w:div w:id="1041629514">
      <w:bodyDiv w:val="1"/>
      <w:marLeft w:val="0"/>
      <w:marRight w:val="0"/>
      <w:marTop w:val="0"/>
      <w:marBottom w:val="0"/>
      <w:divBdr>
        <w:top w:val="none" w:sz="0" w:space="0" w:color="auto"/>
        <w:left w:val="none" w:sz="0" w:space="0" w:color="auto"/>
        <w:bottom w:val="none" w:sz="0" w:space="0" w:color="auto"/>
        <w:right w:val="none" w:sz="0" w:space="0" w:color="auto"/>
      </w:divBdr>
    </w:div>
    <w:div w:id="1316762627">
      <w:bodyDiv w:val="1"/>
      <w:marLeft w:val="0"/>
      <w:marRight w:val="0"/>
      <w:marTop w:val="0"/>
      <w:marBottom w:val="0"/>
      <w:divBdr>
        <w:top w:val="none" w:sz="0" w:space="0" w:color="auto"/>
        <w:left w:val="none" w:sz="0" w:space="0" w:color="auto"/>
        <w:bottom w:val="none" w:sz="0" w:space="0" w:color="auto"/>
        <w:right w:val="none" w:sz="0" w:space="0" w:color="auto"/>
      </w:divBdr>
    </w:div>
    <w:div w:id="1318849443">
      <w:bodyDiv w:val="1"/>
      <w:marLeft w:val="0"/>
      <w:marRight w:val="0"/>
      <w:marTop w:val="0"/>
      <w:marBottom w:val="0"/>
      <w:divBdr>
        <w:top w:val="none" w:sz="0" w:space="0" w:color="auto"/>
        <w:left w:val="none" w:sz="0" w:space="0" w:color="auto"/>
        <w:bottom w:val="none" w:sz="0" w:space="0" w:color="auto"/>
        <w:right w:val="none" w:sz="0" w:space="0" w:color="auto"/>
      </w:divBdr>
    </w:div>
    <w:div w:id="1590895068">
      <w:bodyDiv w:val="1"/>
      <w:marLeft w:val="0"/>
      <w:marRight w:val="0"/>
      <w:marTop w:val="0"/>
      <w:marBottom w:val="0"/>
      <w:divBdr>
        <w:top w:val="none" w:sz="0" w:space="0" w:color="auto"/>
        <w:left w:val="none" w:sz="0" w:space="0" w:color="auto"/>
        <w:bottom w:val="none" w:sz="0" w:space="0" w:color="auto"/>
        <w:right w:val="none" w:sz="0" w:space="0" w:color="auto"/>
      </w:divBdr>
    </w:div>
    <w:div w:id="17746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o2p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2p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1044</Words>
  <Characters>5744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aurenche</dc:creator>
  <cp:keywords/>
  <dc:description/>
  <cp:lastModifiedBy>Yassine ERRIKH</cp:lastModifiedBy>
  <cp:revision>5</cp:revision>
  <dcterms:created xsi:type="dcterms:W3CDTF">2022-04-18T08:55:00Z</dcterms:created>
  <dcterms:modified xsi:type="dcterms:W3CDTF">2022-04-18T10:52:00Z</dcterms:modified>
</cp:coreProperties>
</file>