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5B" w:rsidRDefault="0043585B" w:rsidP="0043585B">
      <w:pPr>
        <w:shd w:val="clear" w:color="auto" w:fill="FFFFFF"/>
        <w:spacing w:after="0"/>
        <w:ind w:right="282"/>
        <w:rPr>
          <w:rFonts w:ascii="Century Gothic" w:eastAsia="Calibri" w:hAnsi="Century Gothic" w:cs="Futura"/>
          <w:b/>
          <w:bCs/>
          <w:color w:val="003E78"/>
          <w:sz w:val="36"/>
          <w:szCs w:val="34"/>
          <w:u w:color="003E78"/>
          <w:bdr w:val="nil"/>
          <w:lang w:eastAsia="fr-FR"/>
        </w:rPr>
      </w:pPr>
    </w:p>
    <w:p w:rsidR="00504093" w:rsidRDefault="00E85B17" w:rsidP="00381D9D">
      <w:pPr>
        <w:shd w:val="clear" w:color="auto" w:fill="FFFFFF"/>
        <w:spacing w:after="0"/>
        <w:ind w:right="282"/>
        <w:jc w:val="center"/>
        <w:rPr>
          <w:rFonts w:ascii="Century Gothic" w:eastAsia="Calibri" w:hAnsi="Century Gothic" w:cs="Futura"/>
          <w:b/>
          <w:bCs/>
          <w:color w:val="003E78"/>
          <w:sz w:val="36"/>
          <w:szCs w:val="34"/>
          <w:u w:color="003E78"/>
          <w:bdr w:val="nil"/>
          <w:lang w:eastAsia="fr-FR"/>
        </w:rPr>
      </w:pPr>
      <w:r>
        <w:rPr>
          <w:rFonts w:ascii="Century Gothic" w:eastAsia="Calibri" w:hAnsi="Century Gothic" w:cs="Futura"/>
          <w:b/>
          <w:bCs/>
          <w:color w:val="003E78"/>
          <w:sz w:val="36"/>
          <w:szCs w:val="34"/>
          <w:u w:color="003E78"/>
          <w:bdr w:val="nil"/>
          <w:lang w:eastAsia="fr-FR"/>
        </w:rPr>
        <w:t>L’AMMC et l</w:t>
      </w:r>
      <w:r w:rsidR="0043585B">
        <w:rPr>
          <w:rFonts w:ascii="Century Gothic" w:eastAsia="Calibri" w:hAnsi="Century Gothic" w:cs="Futura"/>
          <w:b/>
          <w:bCs/>
          <w:color w:val="003E78"/>
          <w:sz w:val="36"/>
          <w:szCs w:val="34"/>
          <w:u w:color="003E78"/>
          <w:bdr w:val="nil"/>
          <w:lang w:eastAsia="fr-FR"/>
        </w:rPr>
        <w:t xml:space="preserve">e Conseil de la Concurrence </w:t>
      </w:r>
    </w:p>
    <w:p w:rsidR="0043585B" w:rsidRPr="00607AC9" w:rsidRDefault="00E85B17" w:rsidP="00381D9D">
      <w:pPr>
        <w:shd w:val="clear" w:color="auto" w:fill="FFFFFF"/>
        <w:spacing w:after="0"/>
        <w:ind w:right="282"/>
        <w:jc w:val="center"/>
        <w:rPr>
          <w:rFonts w:ascii="Century Gothic" w:eastAsia="Calibri" w:hAnsi="Century Gothic" w:cs="Futura"/>
          <w:b/>
          <w:bCs/>
          <w:color w:val="003E78"/>
          <w:sz w:val="36"/>
          <w:szCs w:val="34"/>
          <w:u w:color="003E78"/>
          <w:bdr w:val="nil"/>
          <w:lang w:eastAsia="fr-FR"/>
        </w:rPr>
      </w:pPr>
      <w:proofErr w:type="spellStart"/>
      <w:proofErr w:type="gramStart"/>
      <w:r>
        <w:rPr>
          <w:rFonts w:ascii="Century Gothic" w:eastAsia="Calibri" w:hAnsi="Century Gothic" w:cs="Futura"/>
          <w:b/>
          <w:bCs/>
          <w:color w:val="003E78"/>
          <w:sz w:val="36"/>
          <w:szCs w:val="34"/>
          <w:u w:color="003E78"/>
          <w:bdr w:val="nil"/>
          <w:lang w:eastAsia="fr-FR"/>
        </w:rPr>
        <w:t>co</w:t>
      </w:r>
      <w:proofErr w:type="gramEnd"/>
      <w:r>
        <w:rPr>
          <w:rFonts w:ascii="Century Gothic" w:eastAsia="Calibri" w:hAnsi="Century Gothic" w:cs="Futura"/>
          <w:b/>
          <w:bCs/>
          <w:color w:val="003E78"/>
          <w:sz w:val="36"/>
          <w:szCs w:val="34"/>
          <w:u w:color="003E78"/>
          <w:bdr w:val="nil"/>
          <w:lang w:eastAsia="fr-FR"/>
        </w:rPr>
        <w:t>-organisent</w:t>
      </w:r>
      <w:proofErr w:type="spellEnd"/>
      <w:r>
        <w:rPr>
          <w:rFonts w:ascii="Century Gothic" w:eastAsia="Calibri" w:hAnsi="Century Gothic" w:cs="Futura"/>
          <w:b/>
          <w:bCs/>
          <w:color w:val="003E78"/>
          <w:sz w:val="36"/>
          <w:szCs w:val="34"/>
          <w:u w:color="003E78"/>
          <w:bdr w:val="nil"/>
          <w:lang w:eastAsia="fr-FR"/>
        </w:rPr>
        <w:t xml:space="preserve"> une</w:t>
      </w:r>
      <w:r w:rsidR="0043585B">
        <w:rPr>
          <w:rFonts w:ascii="Century Gothic" w:eastAsia="Calibri" w:hAnsi="Century Gothic" w:cs="Futura"/>
          <w:b/>
          <w:bCs/>
          <w:color w:val="003E78"/>
          <w:sz w:val="36"/>
          <w:szCs w:val="34"/>
          <w:u w:color="003E78"/>
          <w:bdr w:val="nil"/>
          <w:lang w:eastAsia="fr-FR"/>
        </w:rPr>
        <w:t xml:space="preserve"> </w:t>
      </w:r>
      <w:r w:rsidR="00504093">
        <w:rPr>
          <w:rFonts w:ascii="Century Gothic" w:eastAsia="Calibri" w:hAnsi="Century Gothic" w:cs="Futura"/>
          <w:b/>
          <w:bCs/>
          <w:color w:val="003E78"/>
          <w:sz w:val="36"/>
          <w:szCs w:val="34"/>
          <w:u w:color="003E78"/>
          <w:bdr w:val="nil"/>
          <w:lang w:eastAsia="fr-FR"/>
        </w:rPr>
        <w:t>r</w:t>
      </w:r>
      <w:r w:rsidR="0043585B">
        <w:rPr>
          <w:rFonts w:ascii="Century Gothic" w:eastAsia="Calibri" w:hAnsi="Century Gothic" w:cs="Futura"/>
          <w:b/>
          <w:bCs/>
          <w:color w:val="003E78"/>
          <w:sz w:val="36"/>
          <w:szCs w:val="34"/>
          <w:u w:color="003E78"/>
          <w:bdr w:val="nil"/>
          <w:lang w:eastAsia="fr-FR"/>
        </w:rPr>
        <w:t xml:space="preserve">encontre </w:t>
      </w:r>
      <w:r w:rsidR="00504093">
        <w:rPr>
          <w:rFonts w:ascii="Century Gothic" w:eastAsia="Calibri" w:hAnsi="Century Gothic" w:cs="Futura"/>
          <w:b/>
          <w:bCs/>
          <w:color w:val="003E78"/>
          <w:sz w:val="36"/>
          <w:szCs w:val="34"/>
          <w:u w:color="003E78"/>
          <w:bdr w:val="nil"/>
          <w:lang w:eastAsia="fr-FR"/>
        </w:rPr>
        <w:t xml:space="preserve">d’échange </w:t>
      </w:r>
      <w:r w:rsidR="00065A28">
        <w:rPr>
          <w:rFonts w:ascii="Century Gothic" w:eastAsia="Calibri" w:hAnsi="Century Gothic" w:cs="Futura"/>
          <w:b/>
          <w:bCs/>
          <w:color w:val="003E78"/>
          <w:sz w:val="36"/>
          <w:szCs w:val="34"/>
          <w:u w:color="003E78"/>
          <w:bdr w:val="nil"/>
          <w:lang w:eastAsia="fr-FR"/>
        </w:rPr>
        <w:t xml:space="preserve">avec </w:t>
      </w:r>
      <w:r>
        <w:rPr>
          <w:rFonts w:ascii="Century Gothic" w:eastAsia="Calibri" w:hAnsi="Century Gothic" w:cs="Futura"/>
          <w:b/>
          <w:bCs/>
          <w:color w:val="003E78"/>
          <w:sz w:val="36"/>
          <w:szCs w:val="34"/>
          <w:u w:color="003E78"/>
          <w:bdr w:val="nil"/>
          <w:lang w:eastAsia="fr-FR"/>
        </w:rPr>
        <w:t>les</w:t>
      </w:r>
      <w:r w:rsidR="0043585B">
        <w:rPr>
          <w:rFonts w:ascii="Century Gothic" w:eastAsia="Calibri" w:hAnsi="Century Gothic" w:cs="Futura"/>
          <w:b/>
          <w:bCs/>
          <w:color w:val="003E78"/>
          <w:sz w:val="36"/>
          <w:szCs w:val="34"/>
          <w:u w:color="003E78"/>
          <w:bdr w:val="nil"/>
          <w:lang w:eastAsia="fr-FR"/>
        </w:rPr>
        <w:t xml:space="preserve"> acteurs du marché des capitaux </w:t>
      </w:r>
    </w:p>
    <w:p w:rsidR="00DA4C6E" w:rsidRPr="00E2604E" w:rsidRDefault="00DA4C6E" w:rsidP="00BC7C5C">
      <w:pPr>
        <w:shd w:val="clear" w:color="auto" w:fill="FFFFFF"/>
        <w:spacing w:after="0"/>
        <w:ind w:right="282"/>
        <w:jc w:val="center"/>
        <w:rPr>
          <w:rFonts w:ascii="Century Gothic" w:eastAsia="Calibri" w:hAnsi="Century Gothic" w:cs="Futura"/>
          <w:b/>
          <w:bCs/>
          <w:color w:val="003E78"/>
          <w:sz w:val="32"/>
          <w:szCs w:val="34"/>
          <w:u w:color="003E78"/>
          <w:bdr w:val="nil"/>
          <w:lang w:eastAsia="fr-FR"/>
        </w:rPr>
      </w:pPr>
    </w:p>
    <w:p w:rsidR="00CA123B" w:rsidRDefault="00DA4C6E" w:rsidP="00E2604E">
      <w:pPr>
        <w:spacing w:after="0"/>
        <w:ind w:right="282"/>
        <w:jc w:val="both"/>
        <w:rPr>
          <w:rFonts w:ascii="Century Gothic" w:hAnsi="Century Gothic" w:cstheme="minorHAnsi"/>
          <w:b/>
          <w:bCs/>
          <w:iCs/>
          <w:color w:val="003E78" w:themeColor="accent3"/>
          <w:sz w:val="24"/>
          <w:szCs w:val="20"/>
        </w:rPr>
      </w:pPr>
      <w:r w:rsidRPr="00E2604E">
        <w:rPr>
          <w:rFonts w:ascii="Century Gothic" w:hAnsi="Century Gothic" w:cstheme="minorHAnsi"/>
          <w:b/>
          <w:bCs/>
          <w:iCs/>
          <w:color w:val="003E78" w:themeColor="accent3"/>
          <w:sz w:val="24"/>
          <w:szCs w:val="20"/>
        </w:rPr>
        <w:t>Rabat</w:t>
      </w:r>
      <w:r w:rsidR="00C309F9" w:rsidRPr="00E2604E">
        <w:rPr>
          <w:rFonts w:ascii="Century Gothic" w:hAnsi="Century Gothic" w:cstheme="minorHAnsi"/>
          <w:b/>
          <w:bCs/>
          <w:iCs/>
          <w:color w:val="003E78" w:themeColor="accent3"/>
          <w:sz w:val="24"/>
          <w:szCs w:val="20"/>
        </w:rPr>
        <w:t>,</w:t>
      </w:r>
      <w:r w:rsidRPr="00E2604E">
        <w:rPr>
          <w:rFonts w:ascii="Century Gothic" w:hAnsi="Century Gothic" w:cstheme="minorHAnsi"/>
          <w:b/>
          <w:bCs/>
          <w:iCs/>
          <w:color w:val="003E78" w:themeColor="accent3"/>
          <w:sz w:val="24"/>
          <w:szCs w:val="20"/>
        </w:rPr>
        <w:t xml:space="preserve"> le</w:t>
      </w:r>
      <w:r w:rsidR="00607AC9">
        <w:rPr>
          <w:rFonts w:ascii="Century Gothic" w:hAnsi="Century Gothic" w:cstheme="minorHAnsi"/>
          <w:b/>
          <w:bCs/>
          <w:iCs/>
          <w:color w:val="003E78" w:themeColor="accent3"/>
          <w:sz w:val="24"/>
          <w:szCs w:val="20"/>
        </w:rPr>
        <w:t xml:space="preserve"> </w:t>
      </w:r>
      <w:r w:rsidR="0043585B">
        <w:rPr>
          <w:rFonts w:ascii="Century Gothic" w:hAnsi="Century Gothic" w:cstheme="minorHAnsi"/>
          <w:b/>
          <w:bCs/>
          <w:iCs/>
          <w:color w:val="003E78" w:themeColor="accent3"/>
          <w:sz w:val="24"/>
          <w:szCs w:val="20"/>
        </w:rPr>
        <w:t xml:space="preserve">25 février 2022, </w:t>
      </w:r>
    </w:p>
    <w:p w:rsidR="0043585B" w:rsidRPr="00E85B17" w:rsidRDefault="0043585B" w:rsidP="00E2604E">
      <w:pPr>
        <w:spacing w:after="0"/>
        <w:ind w:right="282"/>
        <w:jc w:val="both"/>
        <w:rPr>
          <w:rFonts w:ascii="Century Gothic" w:hAnsi="Century Gothic" w:cstheme="minorHAnsi"/>
          <w:b/>
          <w:bCs/>
          <w:iCs/>
          <w:color w:val="003E78" w:themeColor="accent3"/>
        </w:rPr>
      </w:pPr>
    </w:p>
    <w:p w:rsidR="0043585B" w:rsidRPr="00E85B17" w:rsidRDefault="00E85B17" w:rsidP="0043585B">
      <w:pPr>
        <w:jc w:val="both"/>
        <w:rPr>
          <w:rFonts w:ascii="Century Gothic" w:hAnsi="Century Gothic"/>
          <w:b/>
        </w:rPr>
      </w:pPr>
      <w:r w:rsidRPr="00E85B17">
        <w:rPr>
          <w:rFonts w:ascii="Century Gothic" w:hAnsi="Century Gothic" w:cstheme="minorHAnsi"/>
          <w:b/>
          <w:bCs/>
          <w:iCs/>
          <w:color w:val="000000" w:themeColor="text1"/>
        </w:rPr>
        <w:t>L</w:t>
      </w:r>
      <w:r w:rsidR="0043585B" w:rsidRPr="00E85B17">
        <w:rPr>
          <w:rFonts w:ascii="Century Gothic" w:hAnsi="Century Gothic" w:cstheme="minorHAnsi"/>
          <w:b/>
          <w:bCs/>
          <w:iCs/>
          <w:color w:val="000000" w:themeColor="text1"/>
        </w:rPr>
        <w:t xml:space="preserve">a Présidente de l’Autorité Marocaine du Marché des Capitaux, Madame Nezha HAYAT </w:t>
      </w:r>
      <w:r w:rsidRPr="00E85B17">
        <w:rPr>
          <w:rFonts w:ascii="Century Gothic" w:hAnsi="Century Gothic" w:cstheme="minorHAnsi"/>
          <w:b/>
          <w:bCs/>
          <w:iCs/>
          <w:color w:val="000000" w:themeColor="text1"/>
        </w:rPr>
        <w:t>a reçu ce matin</w:t>
      </w:r>
      <w:r w:rsidR="0043585B" w:rsidRPr="00E85B17">
        <w:rPr>
          <w:rFonts w:ascii="Century Gothic" w:hAnsi="Century Gothic" w:cstheme="minorHAnsi"/>
          <w:b/>
          <w:bCs/>
          <w:iCs/>
          <w:color w:val="000000" w:themeColor="text1"/>
        </w:rPr>
        <w:t xml:space="preserve"> le Président du Conseil de la Concurrence, Monsieur Ahmed RAHHOU</w:t>
      </w:r>
      <w:r w:rsidR="0043585B" w:rsidRPr="00E85B17">
        <w:rPr>
          <w:rFonts w:ascii="Century Gothic" w:hAnsi="Century Gothic"/>
          <w:b/>
        </w:rPr>
        <w:t xml:space="preserve"> pour une rencontre d’échange avec les acteurs du marché des capitaux</w:t>
      </w:r>
      <w:r w:rsidRPr="00E85B17">
        <w:rPr>
          <w:rFonts w:ascii="Century Gothic" w:hAnsi="Century Gothic"/>
          <w:b/>
        </w:rPr>
        <w:t xml:space="preserve">. </w:t>
      </w:r>
    </w:p>
    <w:p w:rsidR="00F97D2D" w:rsidRPr="00774B06" w:rsidRDefault="008333A5" w:rsidP="00F97D2D">
      <w:pPr>
        <w:jc w:val="both"/>
        <w:rPr>
          <w:rFonts w:ascii="Century Gothic" w:hAnsi="Century Gothic"/>
          <w:szCs w:val="24"/>
        </w:rPr>
      </w:pPr>
      <w:r w:rsidRPr="00774B06">
        <w:rPr>
          <w:rFonts w:ascii="Century Gothic" w:hAnsi="Century Gothic"/>
          <w:szCs w:val="24"/>
        </w:rPr>
        <w:t>Cette rencontre</w:t>
      </w:r>
      <w:r w:rsidR="0043585B" w:rsidRPr="00774B06">
        <w:rPr>
          <w:rFonts w:ascii="Century Gothic" w:hAnsi="Century Gothic"/>
          <w:szCs w:val="24"/>
        </w:rPr>
        <w:t xml:space="preserve"> s’inscrit dans le cadre des actions </w:t>
      </w:r>
      <w:proofErr w:type="gramStart"/>
      <w:r w:rsidR="0043585B" w:rsidRPr="00774B06">
        <w:rPr>
          <w:rFonts w:ascii="Century Gothic" w:hAnsi="Century Gothic"/>
          <w:szCs w:val="24"/>
        </w:rPr>
        <w:t>communes  prévues</w:t>
      </w:r>
      <w:proofErr w:type="gramEnd"/>
      <w:r w:rsidR="0043585B" w:rsidRPr="00774B06">
        <w:rPr>
          <w:rFonts w:ascii="Century Gothic" w:hAnsi="Century Gothic"/>
          <w:szCs w:val="24"/>
        </w:rPr>
        <w:t xml:space="preserve"> par la convention de partenariat conclue entre les deux institutions </w:t>
      </w:r>
      <w:r w:rsidR="00E85B17" w:rsidRPr="00774B06">
        <w:rPr>
          <w:rFonts w:ascii="Century Gothic" w:hAnsi="Century Gothic"/>
          <w:szCs w:val="24"/>
        </w:rPr>
        <w:t xml:space="preserve">en novembre dernier. Elle vise à accompagner les opérateurs du secteur du marché des capitaux </w:t>
      </w:r>
      <w:r w:rsidR="00F97D2D" w:rsidRPr="00774B06">
        <w:rPr>
          <w:rFonts w:ascii="Century Gothic" w:hAnsi="Century Gothic"/>
          <w:szCs w:val="24"/>
        </w:rPr>
        <w:t xml:space="preserve">dans l’adoption </w:t>
      </w:r>
      <w:r w:rsidR="00E85B17" w:rsidRPr="00774B06">
        <w:rPr>
          <w:rFonts w:ascii="Century Gothic" w:hAnsi="Century Gothic"/>
          <w:szCs w:val="24"/>
        </w:rPr>
        <w:t xml:space="preserve">des meilleures normes et pratiques concurrentielles </w:t>
      </w:r>
      <w:r w:rsidR="00F97D2D" w:rsidRPr="00774B06">
        <w:rPr>
          <w:rFonts w:ascii="Century Gothic" w:hAnsi="Century Gothic"/>
          <w:szCs w:val="24"/>
        </w:rPr>
        <w:t xml:space="preserve">à un moment où le marché des </w:t>
      </w:r>
      <w:r w:rsidR="004055E4" w:rsidRPr="00774B06">
        <w:rPr>
          <w:rFonts w:ascii="Century Gothic" w:hAnsi="Century Gothic"/>
          <w:szCs w:val="24"/>
        </w:rPr>
        <w:t>capitaux est appelé à jouer</w:t>
      </w:r>
      <w:r w:rsidR="001C689D" w:rsidRPr="00774B06">
        <w:rPr>
          <w:rFonts w:ascii="Century Gothic" w:hAnsi="Century Gothic"/>
          <w:szCs w:val="24"/>
        </w:rPr>
        <w:t xml:space="preserve"> un rôle</w:t>
      </w:r>
      <w:r w:rsidR="004055E4" w:rsidRPr="00774B06">
        <w:rPr>
          <w:rFonts w:ascii="Century Gothic" w:hAnsi="Century Gothic"/>
          <w:szCs w:val="24"/>
        </w:rPr>
        <w:t xml:space="preserve"> plus important dans le financement de la relance économique et du nouveau modèle de développement</w:t>
      </w:r>
      <w:r w:rsidR="00F97D2D" w:rsidRPr="00774B06">
        <w:rPr>
          <w:rFonts w:ascii="Century Gothic" w:hAnsi="Century Gothic"/>
          <w:szCs w:val="24"/>
        </w:rPr>
        <w:t>.</w:t>
      </w:r>
    </w:p>
    <w:p w:rsidR="00F97D2D" w:rsidRPr="00774B06" w:rsidRDefault="004055E4" w:rsidP="005D54F5">
      <w:pPr>
        <w:jc w:val="both"/>
        <w:rPr>
          <w:rFonts w:ascii="Century Gothic" w:hAnsi="Century Gothic"/>
          <w:szCs w:val="24"/>
        </w:rPr>
      </w:pPr>
      <w:r w:rsidRPr="00774B06">
        <w:rPr>
          <w:rFonts w:ascii="Century Gothic" w:hAnsi="Century Gothic"/>
          <w:szCs w:val="24"/>
        </w:rPr>
        <w:t xml:space="preserve">Mme Nezha HAYAT a </w:t>
      </w:r>
      <w:r w:rsidR="00F97D2D" w:rsidRPr="00774B06">
        <w:rPr>
          <w:rFonts w:ascii="Century Gothic" w:hAnsi="Century Gothic"/>
          <w:szCs w:val="24"/>
        </w:rPr>
        <w:t xml:space="preserve">souligné qu’une concurrence libre et efficace dans le marché des capitaux </w:t>
      </w:r>
      <w:r w:rsidR="005D54F5" w:rsidRPr="00774B06">
        <w:rPr>
          <w:rFonts w:ascii="Century Gothic" w:hAnsi="Century Gothic"/>
          <w:szCs w:val="24"/>
        </w:rPr>
        <w:t>produit des</w:t>
      </w:r>
      <w:r w:rsidR="00F97D2D" w:rsidRPr="00774B06">
        <w:rPr>
          <w:rFonts w:ascii="Century Gothic" w:hAnsi="Century Gothic"/>
          <w:szCs w:val="24"/>
        </w:rPr>
        <w:t xml:space="preserve"> gains d’efficience,</w:t>
      </w:r>
      <w:r w:rsidR="005D54F5" w:rsidRPr="00774B06">
        <w:rPr>
          <w:rFonts w:ascii="Century Gothic" w:hAnsi="Century Gothic"/>
          <w:szCs w:val="24"/>
        </w:rPr>
        <w:t xml:space="preserve"> </w:t>
      </w:r>
      <w:r w:rsidR="00F97D2D" w:rsidRPr="00774B06">
        <w:rPr>
          <w:rFonts w:ascii="Century Gothic" w:hAnsi="Century Gothic"/>
          <w:szCs w:val="24"/>
        </w:rPr>
        <w:t xml:space="preserve">des produits et services de meilleure qualité pour les utilisateurs, qu’ils soient épargnants, investisseurs, émetteurs, etc., </w:t>
      </w:r>
      <w:r w:rsidR="005D54F5" w:rsidRPr="00774B06">
        <w:rPr>
          <w:rFonts w:ascii="Century Gothic" w:hAnsi="Century Gothic"/>
          <w:szCs w:val="24"/>
        </w:rPr>
        <w:t xml:space="preserve">favorise </w:t>
      </w:r>
      <w:r w:rsidR="00F97D2D" w:rsidRPr="00774B06">
        <w:rPr>
          <w:rFonts w:ascii="Century Gothic" w:hAnsi="Century Gothic"/>
          <w:szCs w:val="24"/>
        </w:rPr>
        <w:t>la recherche de la créativité et de l’innovation</w:t>
      </w:r>
      <w:r w:rsidR="005D54F5" w:rsidRPr="00774B06">
        <w:rPr>
          <w:rFonts w:ascii="Century Gothic" w:hAnsi="Century Gothic"/>
          <w:szCs w:val="24"/>
        </w:rPr>
        <w:t>,</w:t>
      </w:r>
      <w:r w:rsidR="00F97D2D" w:rsidRPr="00774B06">
        <w:rPr>
          <w:rFonts w:ascii="Century Gothic" w:hAnsi="Century Gothic"/>
          <w:szCs w:val="24"/>
        </w:rPr>
        <w:t xml:space="preserve"> et </w:t>
      </w:r>
      <w:r w:rsidR="005D54F5" w:rsidRPr="00774B06">
        <w:rPr>
          <w:rFonts w:ascii="Century Gothic" w:hAnsi="Century Gothic"/>
          <w:szCs w:val="24"/>
        </w:rPr>
        <w:t xml:space="preserve">améliore </w:t>
      </w:r>
      <w:r w:rsidR="00F97D2D" w:rsidRPr="00774B06">
        <w:rPr>
          <w:rFonts w:ascii="Century Gothic" w:hAnsi="Century Gothic"/>
          <w:szCs w:val="24"/>
        </w:rPr>
        <w:t xml:space="preserve">la compétitivité internationale.  </w:t>
      </w:r>
    </w:p>
    <w:p w:rsidR="00AE0228" w:rsidRPr="00774B06" w:rsidRDefault="00AE0228" w:rsidP="00AE0228">
      <w:pPr>
        <w:jc w:val="both"/>
        <w:rPr>
          <w:rFonts w:ascii="Century Gothic" w:hAnsi="Century Gothic"/>
          <w:szCs w:val="24"/>
        </w:rPr>
      </w:pPr>
      <w:r w:rsidRPr="00774B06">
        <w:rPr>
          <w:rFonts w:ascii="Century Gothic" w:hAnsi="Century Gothic"/>
          <w:szCs w:val="24"/>
        </w:rPr>
        <w:t>Le Président du Conseil a</w:t>
      </w:r>
      <w:r w:rsidR="004B7912">
        <w:rPr>
          <w:rFonts w:ascii="Century Gothic" w:hAnsi="Century Gothic"/>
          <w:szCs w:val="24"/>
        </w:rPr>
        <w:t>,</w:t>
      </w:r>
      <w:r w:rsidRPr="00774B06">
        <w:rPr>
          <w:rFonts w:ascii="Century Gothic" w:hAnsi="Century Gothic"/>
          <w:szCs w:val="24"/>
        </w:rPr>
        <w:t xml:space="preserve"> </w:t>
      </w:r>
      <w:r w:rsidR="004B7912">
        <w:rPr>
          <w:rFonts w:ascii="Century Gothic" w:hAnsi="Century Gothic"/>
          <w:szCs w:val="24"/>
        </w:rPr>
        <w:t xml:space="preserve">de son côté, </w:t>
      </w:r>
      <w:r w:rsidRPr="00774B06">
        <w:rPr>
          <w:rFonts w:ascii="Century Gothic" w:hAnsi="Century Gothic"/>
          <w:szCs w:val="24"/>
        </w:rPr>
        <w:t xml:space="preserve">exposé les domaines d’interaction entre le Conseil de la Concurrence et l’AMMC, soulignant l’importance de la coordination entre ces deux institutions et la nécessité d’adopter une démarche préventive permettant aux </w:t>
      </w:r>
      <w:r>
        <w:rPr>
          <w:rFonts w:ascii="Century Gothic" w:hAnsi="Century Gothic"/>
          <w:szCs w:val="24"/>
        </w:rPr>
        <w:t>acteurs</w:t>
      </w:r>
      <w:r w:rsidRPr="00774B06">
        <w:rPr>
          <w:rFonts w:ascii="Century Gothic" w:hAnsi="Century Gothic"/>
          <w:szCs w:val="24"/>
        </w:rPr>
        <w:t xml:space="preserve"> d’éviter les risques liés au non-respect des règles de la concurrence. </w:t>
      </w:r>
    </w:p>
    <w:p w:rsidR="00FD1852" w:rsidRDefault="008333A5" w:rsidP="004B7912">
      <w:pPr>
        <w:jc w:val="both"/>
        <w:rPr>
          <w:rFonts w:ascii="Century Gothic" w:hAnsi="Century Gothic"/>
          <w:szCs w:val="24"/>
        </w:rPr>
      </w:pPr>
      <w:r w:rsidRPr="00774B06">
        <w:rPr>
          <w:rFonts w:ascii="Century Gothic" w:hAnsi="Century Gothic"/>
          <w:szCs w:val="24"/>
        </w:rPr>
        <w:t xml:space="preserve">La rencontre d’aujourd’hui </w:t>
      </w:r>
      <w:r w:rsidR="00AE464A" w:rsidRPr="00774B06">
        <w:rPr>
          <w:rFonts w:ascii="Century Gothic" w:hAnsi="Century Gothic"/>
          <w:szCs w:val="24"/>
        </w:rPr>
        <w:t xml:space="preserve">a </w:t>
      </w:r>
      <w:r w:rsidRPr="00774B06">
        <w:rPr>
          <w:rFonts w:ascii="Century Gothic" w:hAnsi="Century Gothic"/>
          <w:szCs w:val="24"/>
        </w:rPr>
        <w:t>été l’occasion de présenter aux acteurs du marché présents les missions et attributions du Conseil de la Concurrence</w:t>
      </w:r>
      <w:r w:rsidR="00AE464A" w:rsidRPr="00774B06">
        <w:rPr>
          <w:rFonts w:ascii="Century Gothic" w:hAnsi="Century Gothic"/>
          <w:szCs w:val="24"/>
        </w:rPr>
        <w:t xml:space="preserve">. </w:t>
      </w:r>
      <w:r w:rsidRPr="00774B06">
        <w:rPr>
          <w:rFonts w:ascii="Century Gothic" w:hAnsi="Century Gothic"/>
          <w:szCs w:val="24"/>
        </w:rPr>
        <w:t xml:space="preserve"> M. RAHHOU a ainsi rappelé </w:t>
      </w:r>
      <w:r w:rsidR="00264F0B" w:rsidRPr="00774B06">
        <w:rPr>
          <w:rFonts w:ascii="Century Gothic" w:hAnsi="Century Gothic"/>
          <w:szCs w:val="24"/>
        </w:rPr>
        <w:t>l’importance de la libre concurrence comme mode de fonctionnement du marché des capitaux et sa contribution à l’efficience du secteur</w:t>
      </w:r>
      <w:r w:rsidR="004B65E7" w:rsidRPr="00774B06">
        <w:rPr>
          <w:rFonts w:ascii="Century Gothic" w:hAnsi="Century Gothic"/>
          <w:szCs w:val="24"/>
        </w:rPr>
        <w:t xml:space="preserve">. </w:t>
      </w:r>
      <w:r w:rsidR="00B0052D" w:rsidRPr="00774B06">
        <w:rPr>
          <w:rFonts w:ascii="Century Gothic" w:hAnsi="Century Gothic"/>
          <w:szCs w:val="24"/>
        </w:rPr>
        <w:t>L</w:t>
      </w:r>
      <w:r w:rsidR="004B65E7" w:rsidRPr="00774B06">
        <w:rPr>
          <w:rFonts w:ascii="Century Gothic" w:hAnsi="Century Gothic"/>
          <w:szCs w:val="24"/>
        </w:rPr>
        <w:t>a libre concurrence favo</w:t>
      </w:r>
      <w:r w:rsidR="00AE0228">
        <w:rPr>
          <w:rFonts w:ascii="Century Gothic" w:hAnsi="Century Gothic"/>
          <w:szCs w:val="24"/>
        </w:rPr>
        <w:t>rise</w:t>
      </w:r>
      <w:r w:rsidR="004B65E7" w:rsidRPr="00774B06">
        <w:rPr>
          <w:rFonts w:ascii="Century Gothic" w:hAnsi="Century Gothic"/>
          <w:szCs w:val="24"/>
        </w:rPr>
        <w:t xml:space="preserve"> la liberté d’entreprendre et l’émergence d’acteurs innovants et compétitifs. </w:t>
      </w:r>
      <w:r w:rsidR="00FD1852">
        <w:rPr>
          <w:rFonts w:ascii="Century Gothic" w:hAnsi="Century Gothic"/>
          <w:szCs w:val="24"/>
        </w:rPr>
        <w:t xml:space="preserve">  </w:t>
      </w:r>
    </w:p>
    <w:p w:rsidR="004B7912" w:rsidRDefault="004B7912" w:rsidP="004B7912">
      <w:pPr>
        <w:jc w:val="both"/>
        <w:rPr>
          <w:rFonts w:ascii="Century Gothic" w:hAnsi="Century Gothic"/>
          <w:szCs w:val="24"/>
        </w:rPr>
      </w:pPr>
      <w:bookmarkStart w:id="0" w:name="_GoBack"/>
      <w:bookmarkEnd w:id="0"/>
      <w:r>
        <w:rPr>
          <w:rFonts w:ascii="Century Gothic" w:hAnsi="Century Gothic"/>
          <w:szCs w:val="24"/>
        </w:rPr>
        <w:t>M. RAHHOU, a</w:t>
      </w:r>
      <w:r w:rsidRPr="00E97377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>également rappelé</w:t>
      </w:r>
      <w:r w:rsidRPr="00E97377">
        <w:rPr>
          <w:rFonts w:ascii="Century Gothic" w:hAnsi="Century Gothic"/>
          <w:szCs w:val="24"/>
        </w:rPr>
        <w:t xml:space="preserve"> que le Conseil</w:t>
      </w:r>
      <w:r>
        <w:rPr>
          <w:rFonts w:ascii="Century Gothic" w:hAnsi="Century Gothic"/>
          <w:szCs w:val="24"/>
        </w:rPr>
        <w:t xml:space="preserve"> de la Concurrence</w:t>
      </w:r>
      <w:r w:rsidRPr="00E97377">
        <w:rPr>
          <w:rFonts w:ascii="Century Gothic" w:hAnsi="Century Gothic"/>
          <w:szCs w:val="24"/>
        </w:rPr>
        <w:t xml:space="preserve"> a mis en place un guide en faveur des acteurs économiques pour l’élaboration de leurs </w:t>
      </w:r>
      <w:r>
        <w:rPr>
          <w:rFonts w:ascii="Century Gothic" w:hAnsi="Century Gothic"/>
          <w:szCs w:val="24"/>
        </w:rPr>
        <w:t>propres programmes de conformité.</w:t>
      </w:r>
    </w:p>
    <w:p w:rsidR="004055E4" w:rsidRDefault="004B7912" w:rsidP="004055E4">
      <w:pPr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Ont pris part à cette rencontre, des </w:t>
      </w:r>
      <w:proofErr w:type="spellStart"/>
      <w:r>
        <w:rPr>
          <w:rFonts w:ascii="Century Gothic" w:hAnsi="Century Gothic"/>
          <w:szCs w:val="24"/>
        </w:rPr>
        <w:t>réprésentants</w:t>
      </w:r>
      <w:proofErr w:type="spellEnd"/>
      <w:r>
        <w:rPr>
          <w:rFonts w:ascii="Century Gothic" w:hAnsi="Century Gothic"/>
          <w:szCs w:val="24"/>
        </w:rPr>
        <w:t xml:space="preserve"> des principaux opérateurs du marché des capitaux et des associations professionnelles. </w:t>
      </w:r>
    </w:p>
    <w:p w:rsidR="004055E4" w:rsidRDefault="004055E4" w:rsidP="004055E4">
      <w:pPr>
        <w:jc w:val="both"/>
        <w:rPr>
          <w:rFonts w:ascii="Century Gothic" w:hAnsi="Century Gothic"/>
          <w:szCs w:val="24"/>
        </w:rPr>
      </w:pPr>
    </w:p>
    <w:p w:rsidR="004055E4" w:rsidRDefault="004055E4" w:rsidP="004055E4">
      <w:pPr>
        <w:jc w:val="both"/>
        <w:rPr>
          <w:rFonts w:ascii="Century Gothic" w:hAnsi="Century Gothic"/>
          <w:szCs w:val="24"/>
        </w:rPr>
      </w:pPr>
    </w:p>
    <w:p w:rsidR="00D43637" w:rsidRDefault="00D43637" w:rsidP="003F2E9B">
      <w:pPr>
        <w:spacing w:after="0"/>
        <w:ind w:right="282"/>
        <w:jc w:val="both"/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</w:pPr>
    </w:p>
    <w:p w:rsidR="00D43637" w:rsidRDefault="00D43637" w:rsidP="003F2E9B">
      <w:pPr>
        <w:spacing w:after="0"/>
        <w:ind w:right="282"/>
        <w:jc w:val="both"/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</w:pPr>
    </w:p>
    <w:p w:rsidR="00D43637" w:rsidRDefault="004055E4" w:rsidP="003F2E9B">
      <w:pPr>
        <w:spacing w:after="0"/>
        <w:ind w:right="282"/>
        <w:jc w:val="both"/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</w:pPr>
      <w:r w:rsidRPr="00E2604E">
        <w:rPr>
          <w:rFonts w:ascii="Century Gothic" w:eastAsia="Calibri Light" w:hAnsi="Century Gothic" w:cs="Calibri Light"/>
          <w:noProof/>
          <w:lang w:eastAsia="fr-FR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7949D1F9" wp14:editId="2009395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030595" cy="1254760"/>
                <wp:effectExtent l="0" t="0" r="8255" b="2540"/>
                <wp:wrapNone/>
                <wp:docPr id="1073741827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125476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90DCA" w:rsidRDefault="00590DCA" w:rsidP="00590DCA">
                            <w:pPr>
                              <w:pStyle w:val="Corps"/>
                              <w:jc w:val="both"/>
                              <w:rPr>
                                <w:rFonts w:ascii="Futura Lt BT Light" w:eastAsia="Calibri Light" w:hAnsi="Futura Lt BT Light" w:cs="Calibri Light"/>
                                <w:b/>
                                <w:bCs/>
                                <w:i/>
                                <w:iCs/>
                                <w:color w:val="002855"/>
                                <w:u w:color="002855"/>
                              </w:rPr>
                            </w:pPr>
                            <w:r w:rsidRPr="009659DD">
                              <w:rPr>
                                <w:rFonts w:ascii="Futura Lt BT Light" w:eastAsia="Calibri Light" w:hAnsi="Futura Lt BT Light" w:cs="Calibri Light"/>
                                <w:b/>
                                <w:bCs/>
                                <w:i/>
                                <w:iCs/>
                                <w:color w:val="002855"/>
                                <w:u w:color="002855"/>
                              </w:rPr>
                              <w:t>A propos de l’Autorité Marocaine du Marché des Capitaux (AMMC)</w:t>
                            </w:r>
                          </w:p>
                          <w:p w:rsidR="00590DCA" w:rsidRPr="009659DD" w:rsidRDefault="00590DCA" w:rsidP="00590DCA">
                            <w:pPr>
                              <w:pStyle w:val="Corps"/>
                              <w:jc w:val="both"/>
                              <w:rPr>
                                <w:rFonts w:ascii="Futura Lt BT Light" w:eastAsia="Calibri Light" w:hAnsi="Futura Lt BT Light" w:cs="Calibri Light"/>
                                <w:b/>
                                <w:bCs/>
                                <w:i/>
                                <w:iCs/>
                                <w:color w:val="002855"/>
                                <w:u w:color="002855"/>
                              </w:rPr>
                            </w:pPr>
                          </w:p>
                          <w:p w:rsidR="00590DCA" w:rsidRDefault="00590DCA" w:rsidP="00590DCA">
                            <w:pPr>
                              <w:pStyle w:val="Corps"/>
                              <w:jc w:val="both"/>
                              <w:rPr>
                                <w:rFonts w:ascii="Futura Lt BT Light" w:eastAsia="Calibri Light" w:hAnsi="Futura Lt BT Light" w:cs="Calibri Ligh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659DD">
                              <w:rPr>
                                <w:rFonts w:ascii="Futura Lt BT Light" w:eastAsia="Calibri Light" w:hAnsi="Futura Lt BT Light" w:cs="Calibri Light"/>
                                <w:i/>
                                <w:iCs/>
                                <w:sz w:val="20"/>
                                <w:szCs w:val="20"/>
                              </w:rPr>
                              <w:t>L’AMMC est l'autorité de régulation du marché marocain des capitaux. L’Institution a pour missions de veiller à la protection de l’épargne investie en instruments financiers et au bon fonctionnement et à la transparence du marché des capitaux au Maroc.</w:t>
                            </w:r>
                          </w:p>
                          <w:p w:rsidR="004055E4" w:rsidRPr="009659DD" w:rsidRDefault="004055E4" w:rsidP="00590DCA">
                            <w:pPr>
                              <w:pStyle w:val="Corps"/>
                              <w:jc w:val="both"/>
                              <w:rPr>
                                <w:rFonts w:ascii="Futura Lt BT Light" w:eastAsia="Calibri Light" w:hAnsi="Futura Lt BT Light" w:cs="Calibri Ligh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90DCA" w:rsidRPr="00E2604E" w:rsidRDefault="00E14EA0" w:rsidP="00E2604E">
                            <w:pPr>
                              <w:pStyle w:val="FrameContents"/>
                              <w:rPr>
                                <w:rStyle w:val="Lienhypertexte"/>
                                <w:rFonts w:ascii="Arial" w:hAnsi="Arial" w:cs="Arial"/>
                                <w:b/>
                                <w:bCs/>
                                <w:color w:val="003E78" w:themeColor="accent3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590DCA" w:rsidRPr="00E2604E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color w:val="003E78" w:themeColor="accent3"/>
                                  <w:sz w:val="24"/>
                                  <w:szCs w:val="24"/>
                                </w:rPr>
                                <w:t>www.ammc.ma</w:t>
                              </w:r>
                            </w:hyperlink>
                            <w:r w:rsidR="00590DCA" w:rsidRPr="00E2604E">
                              <w:rPr>
                                <w:rStyle w:val="Lienhypertexte"/>
                                <w:rFonts w:ascii="Arial" w:hAnsi="Arial" w:cs="Arial"/>
                                <w:b/>
                                <w:bCs/>
                                <w:color w:val="003E78" w:themeColor="accent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9D1F9" id="officeArt object" o:spid="_x0000_s1026" alt="Rectangle 3" style="position:absolute;left:0;text-align:left;margin-left:0;margin-top:.6pt;width:474.85pt;height:98.8pt;z-index:2516715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" fillcolor="#deebf7" stroked="f" strokeweight="1pt">
                <v:stroke miterlimit="4"/>
                <v:textbox inset="1.27mm,1.27mm,1.27mm,1.27mm">
                  <w:txbxContent>
                    <w:p w:rsidR="00590DCA" w:rsidRDefault="00590DCA" w:rsidP="00590DCA">
                      <w:pPr>
                        <w:pStyle w:val="Corps"/>
                        <w:jc w:val="both"/>
                        <w:rPr>
                          <w:rFonts w:ascii="Futura Lt BT Light" w:eastAsia="Calibri Light" w:hAnsi="Futura Lt BT Light" w:cs="Calibri Light"/>
                          <w:b/>
                          <w:bCs/>
                          <w:i/>
                          <w:iCs/>
                          <w:color w:val="002855"/>
                          <w:u w:color="002855"/>
                        </w:rPr>
                      </w:pPr>
                      <w:r w:rsidRPr="009659DD">
                        <w:rPr>
                          <w:rFonts w:ascii="Futura Lt BT Light" w:eastAsia="Calibri Light" w:hAnsi="Futura Lt BT Light" w:cs="Calibri Light"/>
                          <w:b/>
                          <w:bCs/>
                          <w:i/>
                          <w:iCs/>
                          <w:color w:val="002855"/>
                          <w:u w:color="002855"/>
                        </w:rPr>
                        <w:t>A propos de l’Autorité Marocaine du Marché des Capitaux (AMMC)</w:t>
                      </w:r>
                    </w:p>
                    <w:p w:rsidR="00590DCA" w:rsidRPr="009659DD" w:rsidRDefault="00590DCA" w:rsidP="00590DCA">
                      <w:pPr>
                        <w:pStyle w:val="Corps"/>
                        <w:jc w:val="both"/>
                        <w:rPr>
                          <w:rFonts w:ascii="Futura Lt BT Light" w:eastAsia="Calibri Light" w:hAnsi="Futura Lt BT Light" w:cs="Calibri Light"/>
                          <w:b/>
                          <w:bCs/>
                          <w:i/>
                          <w:iCs/>
                          <w:color w:val="002855"/>
                          <w:u w:color="002855"/>
                        </w:rPr>
                      </w:pPr>
                    </w:p>
                    <w:p w:rsidR="00590DCA" w:rsidRDefault="00590DCA" w:rsidP="00590DCA">
                      <w:pPr>
                        <w:pStyle w:val="Corps"/>
                        <w:jc w:val="both"/>
                        <w:rPr>
                          <w:rFonts w:ascii="Futura Lt BT Light" w:eastAsia="Calibri Light" w:hAnsi="Futura Lt BT Light" w:cs="Calibri Light"/>
                          <w:i/>
                          <w:iCs/>
                          <w:sz w:val="20"/>
                          <w:szCs w:val="20"/>
                        </w:rPr>
                      </w:pPr>
                      <w:r w:rsidRPr="009659DD">
                        <w:rPr>
                          <w:rFonts w:ascii="Futura Lt BT Light" w:eastAsia="Calibri Light" w:hAnsi="Futura Lt BT Light" w:cs="Calibri Light"/>
                          <w:i/>
                          <w:iCs/>
                          <w:sz w:val="20"/>
                          <w:szCs w:val="20"/>
                        </w:rPr>
                        <w:t>L’AMMC est l'autorité de régulation du marché marocain des capitaux. L’Institution a pour missions de veiller à la protection de l’épargne investie en instruments financiers et au bon fonctionnement et à la transparence du marché des capitaux au Maroc.</w:t>
                      </w:r>
                    </w:p>
                    <w:p w:rsidR="004055E4" w:rsidRPr="009659DD" w:rsidRDefault="004055E4" w:rsidP="00590DCA">
                      <w:pPr>
                        <w:pStyle w:val="Corps"/>
                        <w:jc w:val="both"/>
                        <w:rPr>
                          <w:rFonts w:ascii="Futura Lt BT Light" w:eastAsia="Calibri Light" w:hAnsi="Futura Lt BT Light" w:cs="Calibri Light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90DCA" w:rsidRPr="00E2604E" w:rsidRDefault="0067376E" w:rsidP="00E2604E">
                      <w:pPr>
                        <w:pStyle w:val="FrameContents"/>
                        <w:rPr>
                          <w:rStyle w:val="Lienhypertexte"/>
                          <w:rFonts w:ascii="Arial" w:hAnsi="Arial" w:cs="Arial"/>
                          <w:b/>
                          <w:bCs/>
                          <w:color w:val="003E78" w:themeColor="accent3"/>
                          <w:sz w:val="24"/>
                          <w:szCs w:val="24"/>
                        </w:rPr>
                      </w:pPr>
                      <w:hyperlink r:id="rId9" w:history="1">
                        <w:r w:rsidR="00590DCA" w:rsidRPr="00E2604E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color w:val="003E78" w:themeColor="accent3"/>
                            <w:sz w:val="24"/>
                            <w:szCs w:val="24"/>
                          </w:rPr>
                          <w:t>www.ammc.ma</w:t>
                        </w:r>
                      </w:hyperlink>
                      <w:r w:rsidR="00590DCA" w:rsidRPr="00E2604E">
                        <w:rPr>
                          <w:rStyle w:val="Lienhypertexte"/>
                          <w:rFonts w:ascii="Arial" w:hAnsi="Arial" w:cs="Arial"/>
                          <w:b/>
                          <w:bCs/>
                          <w:color w:val="003E78" w:themeColor="accent3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3637" w:rsidRDefault="00D43637" w:rsidP="003F2E9B">
      <w:pPr>
        <w:spacing w:after="0"/>
        <w:ind w:right="282"/>
        <w:jc w:val="both"/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</w:pPr>
    </w:p>
    <w:p w:rsidR="00D43637" w:rsidRDefault="00D43637" w:rsidP="003F2E9B">
      <w:pPr>
        <w:spacing w:after="0"/>
        <w:ind w:right="282"/>
        <w:jc w:val="both"/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</w:pPr>
    </w:p>
    <w:p w:rsidR="00D43637" w:rsidRDefault="00D43637" w:rsidP="003F2E9B">
      <w:pPr>
        <w:spacing w:after="0"/>
        <w:ind w:right="282"/>
        <w:jc w:val="both"/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</w:pPr>
    </w:p>
    <w:p w:rsidR="00D43637" w:rsidRDefault="00D43637" w:rsidP="003F2E9B">
      <w:pPr>
        <w:spacing w:after="0"/>
        <w:ind w:right="282"/>
        <w:jc w:val="both"/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</w:pPr>
    </w:p>
    <w:p w:rsidR="00D43637" w:rsidRDefault="00791AE0" w:rsidP="003F2E9B">
      <w:pPr>
        <w:spacing w:after="0"/>
        <w:ind w:right="282"/>
        <w:jc w:val="both"/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</w:pPr>
      <w:r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  <w:t>7</w:t>
      </w:r>
    </w:p>
    <w:p w:rsidR="00D43637" w:rsidRDefault="00D43637" w:rsidP="003F2E9B">
      <w:pPr>
        <w:spacing w:after="0"/>
        <w:ind w:right="282"/>
        <w:jc w:val="both"/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</w:pPr>
    </w:p>
    <w:p w:rsidR="00D43637" w:rsidRDefault="00791AE0" w:rsidP="003F2E9B">
      <w:pPr>
        <w:spacing w:after="0"/>
        <w:ind w:right="282"/>
        <w:jc w:val="both"/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</w:pPr>
      <w:r w:rsidRPr="00E2604E">
        <w:rPr>
          <w:rFonts w:ascii="Century Gothic" w:eastAsia="Calibri Light" w:hAnsi="Century Gothic" w:cs="Calibri Light"/>
          <w:noProof/>
          <w:lang w:eastAsia="fr-FR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6CF63EC6" wp14:editId="3DD31044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030595" cy="1828800"/>
                <wp:effectExtent l="0" t="0" r="8255" b="0"/>
                <wp:wrapNone/>
                <wp:docPr id="2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182880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055E4" w:rsidRDefault="004055E4" w:rsidP="004055E4">
                            <w:pPr>
                              <w:pStyle w:val="Corps"/>
                              <w:jc w:val="both"/>
                              <w:rPr>
                                <w:rFonts w:ascii="Futura Lt BT Light" w:eastAsia="Calibri Light" w:hAnsi="Futura Lt BT Light" w:cs="Calibri Light"/>
                                <w:b/>
                                <w:bCs/>
                                <w:i/>
                                <w:iCs/>
                                <w:color w:val="002855"/>
                                <w:u w:color="002855"/>
                              </w:rPr>
                            </w:pPr>
                            <w:r w:rsidRPr="009659DD">
                              <w:rPr>
                                <w:rFonts w:ascii="Futura Lt BT Light" w:eastAsia="Calibri Light" w:hAnsi="Futura Lt BT Light" w:cs="Calibri Light"/>
                                <w:b/>
                                <w:bCs/>
                                <w:i/>
                                <w:iCs/>
                                <w:color w:val="002855"/>
                                <w:u w:color="002855"/>
                              </w:rPr>
                              <w:t xml:space="preserve">A propos </w:t>
                            </w:r>
                            <w:r>
                              <w:rPr>
                                <w:rFonts w:ascii="Futura Lt BT Light" w:eastAsia="Calibri Light" w:hAnsi="Futura Lt BT Light" w:cs="Calibri Light"/>
                                <w:b/>
                                <w:bCs/>
                                <w:i/>
                                <w:iCs/>
                                <w:color w:val="002855"/>
                                <w:u w:color="002855"/>
                              </w:rPr>
                              <w:t>du Conseil de la Concurrence</w:t>
                            </w:r>
                          </w:p>
                          <w:p w:rsidR="004055E4" w:rsidRPr="009659DD" w:rsidRDefault="004055E4" w:rsidP="004055E4">
                            <w:pPr>
                              <w:pStyle w:val="Corps"/>
                              <w:jc w:val="both"/>
                              <w:rPr>
                                <w:rFonts w:ascii="Futura Lt BT Light" w:eastAsia="Calibri Light" w:hAnsi="Futura Lt BT Light" w:cs="Calibri Light"/>
                                <w:b/>
                                <w:bCs/>
                                <w:i/>
                                <w:iCs/>
                                <w:color w:val="002855"/>
                                <w:u w:color="002855"/>
                              </w:rPr>
                            </w:pPr>
                          </w:p>
                          <w:p w:rsidR="004055E4" w:rsidRDefault="004055E4" w:rsidP="004055E4">
                            <w:pPr>
                              <w:pStyle w:val="Corps"/>
                              <w:jc w:val="both"/>
                              <w:rPr>
                                <w:rFonts w:ascii="Futura Lt BT Light" w:eastAsia="Calibri Light" w:hAnsi="Futura Lt BT Light" w:cs="Calibri Ligh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055E4">
                              <w:rPr>
                                <w:rFonts w:ascii="Futura Lt BT Light" w:eastAsia="Calibri Light" w:hAnsi="Futura Lt BT Light" w:cs="Calibri Light"/>
                                <w:i/>
                                <w:iCs/>
                                <w:sz w:val="20"/>
                                <w:szCs w:val="20"/>
                              </w:rPr>
                              <w:t>Le Conseil de la Concurrence est une institution constitutionnelle indépendante chargée de la régulation concurrentielle, de la transparence et de l’équité des relations économiques, qui aspire à convaincre et à orienter les comportements des acteurs de la concurrence, en contribuant au raffermissement de la bonne gouvernance, de l’État de droit dans le monde économique et de la protection du consommateur.</w:t>
                            </w:r>
                          </w:p>
                          <w:p w:rsidR="004055E4" w:rsidRPr="004055E4" w:rsidRDefault="004055E4" w:rsidP="004055E4">
                            <w:pPr>
                              <w:pStyle w:val="Corps"/>
                              <w:jc w:val="both"/>
                              <w:rPr>
                                <w:rFonts w:ascii="Futura Lt BT Light" w:eastAsia="Calibri Light" w:hAnsi="Futura Lt BT Light" w:cs="Calibri Ligh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4055E4" w:rsidRPr="00E2604E" w:rsidRDefault="004055E4" w:rsidP="004055E4">
                            <w:pPr>
                              <w:pStyle w:val="FrameContents"/>
                              <w:rPr>
                                <w:rStyle w:val="Lienhypertexte"/>
                                <w:rFonts w:ascii="Arial" w:hAnsi="Arial" w:cs="Arial"/>
                                <w:b/>
                                <w:bCs/>
                                <w:color w:val="003E78" w:themeColor="accent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Lienhypertexte"/>
                                <w:rFonts w:ascii="Arial" w:hAnsi="Arial" w:cs="Arial"/>
                                <w:b/>
                                <w:bCs/>
                                <w:color w:val="003E78" w:themeColor="accent3"/>
                                <w:sz w:val="24"/>
                                <w:szCs w:val="24"/>
                              </w:rPr>
                              <w:t>www</w:t>
                            </w:r>
                            <w:r w:rsidRPr="004055E4">
                              <w:rPr>
                                <w:rStyle w:val="Lienhypertexte"/>
                                <w:rFonts w:ascii="Arial" w:hAnsi="Arial" w:cs="Arial"/>
                                <w:b/>
                                <w:bCs/>
                                <w:color w:val="003E78" w:themeColor="accent3"/>
                                <w:sz w:val="24"/>
                                <w:szCs w:val="24"/>
                              </w:rPr>
                              <w:t>.conseil-concurrence.ma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63EC6" id="_x0000_s1027" alt="Rectangle 3" style="position:absolute;left:0;text-align:left;margin-left:0;margin-top:.85pt;width:474.85pt;height:2in;z-index:25167360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" fillcolor="#deebf7" stroked="f" strokeweight="1pt">
                <v:stroke miterlimit="4"/>
                <v:textbox inset="1.27mm,1.27mm,1.27mm,1.27mm">
                  <w:txbxContent>
                    <w:p w:rsidR="004055E4" w:rsidRDefault="004055E4" w:rsidP="004055E4">
                      <w:pPr>
                        <w:pStyle w:val="Corps"/>
                        <w:jc w:val="both"/>
                        <w:rPr>
                          <w:rFonts w:ascii="Futura Lt BT Light" w:eastAsia="Calibri Light" w:hAnsi="Futura Lt BT Light" w:cs="Calibri Light"/>
                          <w:b/>
                          <w:bCs/>
                          <w:i/>
                          <w:iCs/>
                          <w:color w:val="002855"/>
                          <w:u w:color="002855"/>
                        </w:rPr>
                      </w:pPr>
                      <w:r w:rsidRPr="009659DD">
                        <w:rPr>
                          <w:rFonts w:ascii="Futura Lt BT Light" w:eastAsia="Calibri Light" w:hAnsi="Futura Lt BT Light" w:cs="Calibri Light"/>
                          <w:b/>
                          <w:bCs/>
                          <w:i/>
                          <w:iCs/>
                          <w:color w:val="002855"/>
                          <w:u w:color="002855"/>
                        </w:rPr>
                        <w:t xml:space="preserve">A propos </w:t>
                      </w:r>
                      <w:r>
                        <w:rPr>
                          <w:rFonts w:ascii="Futura Lt BT Light" w:eastAsia="Calibri Light" w:hAnsi="Futura Lt BT Light" w:cs="Calibri Light"/>
                          <w:b/>
                          <w:bCs/>
                          <w:i/>
                          <w:iCs/>
                          <w:color w:val="002855"/>
                          <w:u w:color="002855"/>
                        </w:rPr>
                        <w:t>du Conseil de la Concurrence</w:t>
                      </w:r>
                    </w:p>
                    <w:p w:rsidR="004055E4" w:rsidRPr="009659DD" w:rsidRDefault="004055E4" w:rsidP="004055E4">
                      <w:pPr>
                        <w:pStyle w:val="Corps"/>
                        <w:jc w:val="both"/>
                        <w:rPr>
                          <w:rFonts w:ascii="Futura Lt BT Light" w:eastAsia="Calibri Light" w:hAnsi="Futura Lt BT Light" w:cs="Calibri Light"/>
                          <w:b/>
                          <w:bCs/>
                          <w:i/>
                          <w:iCs/>
                          <w:color w:val="002855"/>
                          <w:u w:color="002855"/>
                        </w:rPr>
                      </w:pPr>
                    </w:p>
                    <w:p w:rsidR="004055E4" w:rsidRDefault="004055E4" w:rsidP="004055E4">
                      <w:pPr>
                        <w:pStyle w:val="Corps"/>
                        <w:jc w:val="both"/>
                        <w:rPr>
                          <w:rFonts w:ascii="Futura Lt BT Light" w:eastAsia="Calibri Light" w:hAnsi="Futura Lt BT Light" w:cs="Calibri Light"/>
                          <w:i/>
                          <w:iCs/>
                          <w:sz w:val="20"/>
                          <w:szCs w:val="20"/>
                        </w:rPr>
                      </w:pPr>
                      <w:r w:rsidRPr="004055E4">
                        <w:rPr>
                          <w:rFonts w:ascii="Futura Lt BT Light" w:eastAsia="Calibri Light" w:hAnsi="Futura Lt BT Light" w:cs="Calibri Light"/>
                          <w:i/>
                          <w:iCs/>
                          <w:sz w:val="20"/>
                          <w:szCs w:val="20"/>
                        </w:rPr>
                        <w:t>Le Conseil de la Concurrence est une institution constitutionnelle indépendante chargée de la régulation concurrentielle, de la transparence et de l’équité des relations économiques, qui aspire à convaincre et à orienter les comportements des acteurs de la concurrence, en contribuant au raffermissement de la bonne gouvernance, de l’État de droit dans le monde économique et de la protection du consommateur.</w:t>
                      </w:r>
                    </w:p>
                    <w:p w:rsidR="004055E4" w:rsidRPr="004055E4" w:rsidRDefault="004055E4" w:rsidP="004055E4">
                      <w:pPr>
                        <w:pStyle w:val="Corps"/>
                        <w:jc w:val="both"/>
                        <w:rPr>
                          <w:rFonts w:ascii="Futura Lt BT Light" w:eastAsia="Calibri Light" w:hAnsi="Futura Lt BT Light" w:cs="Calibri Light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4055E4" w:rsidRPr="00E2604E" w:rsidRDefault="004055E4" w:rsidP="004055E4">
                      <w:pPr>
                        <w:pStyle w:val="FrameContents"/>
                        <w:rPr>
                          <w:rStyle w:val="Lienhypertexte"/>
                          <w:rFonts w:ascii="Arial" w:hAnsi="Arial" w:cs="Arial"/>
                          <w:b/>
                          <w:bCs/>
                          <w:color w:val="003E78" w:themeColor="accent3"/>
                          <w:sz w:val="24"/>
                          <w:szCs w:val="24"/>
                        </w:rPr>
                      </w:pPr>
                      <w:r>
                        <w:rPr>
                          <w:rStyle w:val="Lienhypertexte"/>
                          <w:rFonts w:ascii="Arial" w:hAnsi="Arial" w:cs="Arial"/>
                          <w:b/>
                          <w:bCs/>
                          <w:color w:val="003E78" w:themeColor="accent3"/>
                          <w:sz w:val="24"/>
                          <w:szCs w:val="24"/>
                        </w:rPr>
                        <w:t>www</w:t>
                      </w:r>
                      <w:r w:rsidRPr="004055E4">
                        <w:rPr>
                          <w:rStyle w:val="Lienhypertexte"/>
                          <w:rFonts w:ascii="Arial" w:hAnsi="Arial" w:cs="Arial"/>
                          <w:b/>
                          <w:bCs/>
                          <w:color w:val="003E78" w:themeColor="accent3"/>
                          <w:sz w:val="24"/>
                          <w:szCs w:val="24"/>
                        </w:rPr>
                        <w:t>.conseil-concurrence.ma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3637" w:rsidRDefault="00D43637" w:rsidP="003F2E9B">
      <w:pPr>
        <w:spacing w:after="0"/>
        <w:ind w:right="282"/>
        <w:jc w:val="both"/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</w:pPr>
    </w:p>
    <w:p w:rsidR="00D43637" w:rsidRPr="00E2604E" w:rsidRDefault="00D43637" w:rsidP="003F2E9B">
      <w:pPr>
        <w:spacing w:after="0"/>
        <w:ind w:right="282"/>
        <w:jc w:val="both"/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</w:pPr>
    </w:p>
    <w:p w:rsidR="002E6547" w:rsidRPr="00E2604E" w:rsidRDefault="002E6547" w:rsidP="003F2E9B">
      <w:pPr>
        <w:spacing w:after="0"/>
        <w:ind w:right="282"/>
        <w:jc w:val="both"/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</w:pPr>
    </w:p>
    <w:p w:rsidR="00DA4C6E" w:rsidRPr="00E2604E" w:rsidRDefault="00DA4C6E" w:rsidP="00BC7C5C">
      <w:pPr>
        <w:spacing w:after="0"/>
        <w:ind w:right="282"/>
        <w:jc w:val="both"/>
        <w:rPr>
          <w:rFonts w:ascii="Century Gothic" w:hAnsi="Century Gothic" w:cstheme="minorHAnsi"/>
          <w:bCs/>
          <w:iCs/>
          <w:color w:val="000000" w:themeColor="text1"/>
          <w:sz w:val="24"/>
          <w:szCs w:val="20"/>
        </w:rPr>
      </w:pPr>
    </w:p>
    <w:p w:rsidR="00C84164" w:rsidRPr="00E2604E" w:rsidRDefault="00C84164" w:rsidP="00BC7C5C">
      <w:pPr>
        <w:spacing w:after="0"/>
        <w:ind w:right="282"/>
        <w:jc w:val="both"/>
        <w:rPr>
          <w:rFonts w:ascii="Century Gothic" w:hAnsi="Century Gothic" w:cstheme="minorHAnsi"/>
          <w:sz w:val="21"/>
          <w:szCs w:val="20"/>
        </w:rPr>
      </w:pPr>
    </w:p>
    <w:p w:rsidR="00C84164" w:rsidRPr="00E2604E" w:rsidRDefault="00C84164" w:rsidP="00BC7C5C">
      <w:pPr>
        <w:spacing w:after="0"/>
        <w:ind w:right="282"/>
        <w:jc w:val="both"/>
        <w:rPr>
          <w:rFonts w:ascii="Century Gothic" w:hAnsi="Century Gothic" w:cstheme="minorHAnsi"/>
          <w:sz w:val="21"/>
          <w:szCs w:val="20"/>
        </w:rPr>
      </w:pPr>
    </w:p>
    <w:p w:rsidR="006C7E49" w:rsidRPr="00E2604E" w:rsidRDefault="006C7E49" w:rsidP="00BC7C5C">
      <w:pPr>
        <w:spacing w:after="0"/>
        <w:ind w:right="282"/>
        <w:jc w:val="both"/>
        <w:rPr>
          <w:rFonts w:ascii="Century Gothic" w:hAnsi="Century Gothic" w:cstheme="minorHAnsi"/>
          <w:sz w:val="21"/>
          <w:szCs w:val="20"/>
        </w:rPr>
      </w:pPr>
    </w:p>
    <w:p w:rsidR="006C7E49" w:rsidRPr="00E2604E" w:rsidRDefault="006C7E49" w:rsidP="00BC7C5C">
      <w:pPr>
        <w:spacing w:after="0"/>
        <w:ind w:right="282"/>
        <w:jc w:val="both"/>
        <w:rPr>
          <w:rFonts w:ascii="Century Gothic" w:hAnsi="Century Gothic" w:cstheme="minorHAnsi"/>
          <w:sz w:val="21"/>
          <w:szCs w:val="20"/>
        </w:rPr>
      </w:pPr>
    </w:p>
    <w:p w:rsidR="006C7E49" w:rsidRPr="00E2604E" w:rsidRDefault="006C7E49" w:rsidP="00BC7C5C">
      <w:pPr>
        <w:spacing w:after="0"/>
        <w:ind w:right="282"/>
        <w:jc w:val="both"/>
        <w:rPr>
          <w:rFonts w:ascii="Century Gothic" w:hAnsi="Century Gothic" w:cstheme="minorHAnsi"/>
          <w:sz w:val="21"/>
          <w:szCs w:val="20"/>
        </w:rPr>
      </w:pPr>
    </w:p>
    <w:p w:rsidR="00E2604E" w:rsidRPr="00E2604E" w:rsidRDefault="00E2604E" w:rsidP="00BC7C5C">
      <w:pPr>
        <w:ind w:right="282"/>
        <w:jc w:val="both"/>
        <w:rPr>
          <w:rFonts w:ascii="Century Gothic" w:hAnsi="Century Gothic"/>
          <w:b/>
          <w:bCs/>
          <w:sz w:val="28"/>
          <w:szCs w:val="24"/>
        </w:rPr>
      </w:pPr>
    </w:p>
    <w:p w:rsidR="00791AE0" w:rsidRPr="00504093" w:rsidRDefault="00791AE0" w:rsidP="00BC7C5C">
      <w:pPr>
        <w:spacing w:after="0"/>
        <w:ind w:left="1416" w:right="282"/>
        <w:rPr>
          <w:rFonts w:ascii="Century Gothic" w:eastAsia="Times New Roman" w:hAnsi="Century Gothic" w:cs="Futura"/>
          <w:sz w:val="20"/>
          <w:szCs w:val="24"/>
          <w:lang w:eastAsia="fr-FR"/>
        </w:rPr>
      </w:pPr>
    </w:p>
    <w:sectPr w:rsidR="00791AE0" w:rsidRPr="00504093" w:rsidSect="00DA4C6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38" w:right="1134" w:bottom="52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EA0" w:rsidRDefault="00E14EA0" w:rsidP="006018FC">
      <w:pPr>
        <w:spacing w:after="0" w:line="240" w:lineRule="auto"/>
      </w:pPr>
      <w:r>
        <w:separator/>
      </w:r>
    </w:p>
  </w:endnote>
  <w:endnote w:type="continuationSeparator" w:id="0">
    <w:p w:rsidR="00E14EA0" w:rsidRDefault="00E14EA0" w:rsidP="0060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 Light">
    <w:altName w:val="Century Gothic"/>
    <w:charset w:val="00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Std Light">
    <w:altName w:val="Century Gothic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Futura">
    <w:altName w:val="Futura"/>
    <w:charset w:val="00"/>
    <w:family w:val="swiss"/>
    <w:pitch w:val="variable"/>
    <w:sig w:usb0="A00002AF" w:usb1="5000214A" w:usb2="00000000" w:usb3="00000000" w:csb0="0000009F" w:csb1="00000000"/>
  </w:font>
  <w:font w:name="Futura LT Book">
    <w:altName w:val="Cambria Math"/>
    <w:charset w:val="00"/>
    <w:family w:val="auto"/>
    <w:pitch w:val="variable"/>
    <w:sig w:usb0="00000003" w:usb1="4000004A" w:usb2="00000000" w:usb3="00000000" w:csb0="0000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LT">
    <w:altName w:val="Cambria Math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Std Book" w:hAnsi="Futura Std Book"/>
      </w:rPr>
      <w:id w:val="-170146591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E6547" w:rsidRPr="00265810" w:rsidRDefault="002E6547" w:rsidP="002E6547">
        <w:pPr>
          <w:pStyle w:val="Pieddepage"/>
          <w:spacing w:after="120"/>
          <w:contextualSpacing/>
          <w:jc w:val="center"/>
          <w:rPr>
            <w:rFonts w:ascii="Futura LT" w:hAnsi="Futura LT"/>
          </w:rPr>
        </w:pPr>
        <w:r w:rsidRPr="00F956B2">
          <w:rPr>
            <w:rFonts w:ascii="Futura LT" w:hAnsi="Futura LT"/>
            <w:noProof/>
            <w:color w:val="005ABF" w:themeColor="accent1" w:themeTint="BF"/>
            <w:lang w:eastAsia="fr-FR"/>
          </w:rPr>
          <w:drawing>
            <wp:anchor distT="0" distB="0" distL="114300" distR="114300" simplePos="0" relativeHeight="251670528" behindDoc="0" locked="0" layoutInCell="1" allowOverlap="1" wp14:anchorId="7C8396CA" wp14:editId="5F3CBCB1">
              <wp:simplePos x="0" y="0"/>
              <wp:positionH relativeFrom="column">
                <wp:posOffset>3873603</wp:posOffset>
              </wp:positionH>
              <wp:positionV relativeFrom="paragraph">
                <wp:posOffset>10795</wp:posOffset>
              </wp:positionV>
              <wp:extent cx="156210" cy="153670"/>
              <wp:effectExtent l="0" t="0" r="0" b="0"/>
              <wp:wrapNone/>
              <wp:docPr id="5" name="Image 5" descr="Résultat de recherche d'images pour &quot;logo linkedin&quot;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Résultat de recherche d'images pour &quot;logo linkedin&quot;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10049"/>
                      <a:stretch/>
                    </pic:blipFill>
                    <pic:spPr bwMode="auto">
                      <a:xfrm>
                        <a:off x="0" y="0"/>
                        <a:ext cx="1562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956B2">
          <w:rPr>
            <w:rFonts w:ascii="Futura LT" w:hAnsi="Futura LT"/>
            <w:noProof/>
            <w:color w:val="005ABF" w:themeColor="accent1" w:themeTint="BF"/>
            <w:lang w:eastAsia="fr-FR"/>
          </w:rPr>
          <w:drawing>
            <wp:anchor distT="0" distB="0" distL="114300" distR="114300" simplePos="0" relativeHeight="251669504" behindDoc="0" locked="0" layoutInCell="1" allowOverlap="1" wp14:anchorId="381FAF23" wp14:editId="328EAD94">
              <wp:simplePos x="0" y="0"/>
              <wp:positionH relativeFrom="column">
                <wp:posOffset>2613619</wp:posOffset>
              </wp:positionH>
              <wp:positionV relativeFrom="paragraph">
                <wp:posOffset>34290</wp:posOffset>
              </wp:positionV>
              <wp:extent cx="161925" cy="131445"/>
              <wp:effectExtent l="0" t="0" r="3175" b="0"/>
              <wp:wrapNone/>
              <wp:docPr id="4" name="Image 4" descr="Résultat de recherche d'images pour &quot;logo twitter&quot;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Résultat de recherche d'images pour &quot;logo twitter&quot;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hyperlink r:id="rId3" w:history="1">
          <w:r w:rsidRPr="00F956B2">
            <w:rPr>
              <w:rStyle w:val="Lienhypertexte"/>
              <w:rFonts w:ascii="Futura LT" w:hAnsi="Futura LT"/>
              <w:color w:val="005ABF" w:themeColor="accent1" w:themeTint="BF"/>
            </w:rPr>
            <w:t>www.ammc.ma</w:t>
          </w:r>
        </w:hyperlink>
        <w:r w:rsidRPr="00F956B2">
          <w:rPr>
            <w:rFonts w:ascii="Futura LT" w:hAnsi="Futura LT"/>
            <w:color w:val="005ABF" w:themeColor="accent1" w:themeTint="BF"/>
          </w:rPr>
          <w:t xml:space="preserve">    </w:t>
        </w:r>
        <w:r w:rsidRPr="00F956B2">
          <w:rPr>
            <w:rFonts w:ascii="Futura LT" w:hAnsi="Futura LT"/>
          </w:rPr>
          <w:t xml:space="preserve">|       </w:t>
        </w:r>
        <w:r w:rsidRPr="00F956B2">
          <w:rPr>
            <w:rFonts w:ascii="Futura LT" w:hAnsi="Futura LT"/>
            <w:color w:val="13A2F2"/>
          </w:rPr>
          <w:t>@</w:t>
        </w:r>
        <w:proofErr w:type="spellStart"/>
        <w:r w:rsidRPr="00F956B2">
          <w:rPr>
            <w:rFonts w:ascii="Futura LT" w:hAnsi="Futura LT"/>
            <w:color w:val="13A2F2"/>
          </w:rPr>
          <w:t>ammc_news</w:t>
        </w:r>
        <w:proofErr w:type="spellEnd"/>
        <w:r w:rsidRPr="00F956B2">
          <w:rPr>
            <w:rFonts w:ascii="Futura LT" w:hAnsi="Futura LT"/>
            <w:color w:val="13A2F2"/>
          </w:rPr>
          <w:t xml:space="preserve"> </w:t>
        </w:r>
        <w:r w:rsidRPr="00F956B2">
          <w:rPr>
            <w:rFonts w:ascii="Futura LT" w:hAnsi="Futura LT"/>
          </w:rPr>
          <w:t xml:space="preserve">|        </w:t>
        </w:r>
        <w:r w:rsidRPr="00F956B2">
          <w:rPr>
            <w:rFonts w:ascii="Futura LT" w:hAnsi="Futura LT"/>
            <w:color w:val="007AB6"/>
          </w:rPr>
          <w:t>/</w:t>
        </w:r>
        <w:proofErr w:type="spellStart"/>
        <w:r w:rsidRPr="00F956B2">
          <w:rPr>
            <w:rFonts w:ascii="Futura LT" w:hAnsi="Futura LT"/>
            <w:color w:val="007AB6"/>
          </w:rPr>
          <w:t>ammc</w:t>
        </w:r>
        <w:proofErr w:type="spellEnd"/>
      </w:p>
    </w:sdtContent>
  </w:sdt>
  <w:p w:rsidR="006018FC" w:rsidRPr="002E6547" w:rsidRDefault="006018FC" w:rsidP="002E65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C4C" w:rsidRPr="000B38CE" w:rsidRDefault="000F3C4C" w:rsidP="000F3C4C">
    <w:pPr>
      <w:pStyle w:val="Pieddepage"/>
      <w:jc w:val="center"/>
      <w:rPr>
        <w:rFonts w:ascii="Futura Std Book" w:hAnsi="Futura Std Book"/>
      </w:rPr>
    </w:pPr>
    <w:r w:rsidRPr="000F3C4C">
      <w:rPr>
        <w:rFonts w:ascii="Futura Std Book" w:hAnsi="Futura Std Book"/>
        <w:noProof/>
        <w:color w:val="005ABF" w:themeColor="accent1" w:themeTint="BF"/>
        <w:lang w:eastAsia="fr-FR"/>
      </w:rPr>
      <w:drawing>
        <wp:anchor distT="0" distB="0" distL="114300" distR="114300" simplePos="0" relativeHeight="251661312" behindDoc="0" locked="0" layoutInCell="1" allowOverlap="1" wp14:anchorId="14CEB7FD" wp14:editId="57E4D6B2">
          <wp:simplePos x="0" y="0"/>
          <wp:positionH relativeFrom="column">
            <wp:posOffset>2611869</wp:posOffset>
          </wp:positionH>
          <wp:positionV relativeFrom="paragraph">
            <wp:posOffset>34290</wp:posOffset>
          </wp:positionV>
          <wp:extent cx="161925" cy="131445"/>
          <wp:effectExtent l="0" t="0" r="3175" b="0"/>
          <wp:wrapNone/>
          <wp:docPr id="37" name="Image 37" descr="Résultat de recherche d'images pour &quot;logo twitter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twitter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3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3C4C">
      <w:rPr>
        <w:noProof/>
        <w:color w:val="005ABF" w:themeColor="accent1" w:themeTint="BF"/>
        <w:lang w:eastAsia="fr-FR"/>
      </w:rPr>
      <w:drawing>
        <wp:anchor distT="0" distB="0" distL="114300" distR="114300" simplePos="0" relativeHeight="251662336" behindDoc="0" locked="0" layoutInCell="1" allowOverlap="1" wp14:anchorId="64FE942F" wp14:editId="2DCFE87D">
          <wp:simplePos x="0" y="0"/>
          <wp:positionH relativeFrom="column">
            <wp:posOffset>3857542</wp:posOffset>
          </wp:positionH>
          <wp:positionV relativeFrom="paragraph">
            <wp:posOffset>11050</wp:posOffset>
          </wp:positionV>
          <wp:extent cx="156210" cy="153670"/>
          <wp:effectExtent l="0" t="0" r="0" b="0"/>
          <wp:wrapNone/>
          <wp:docPr id="38" name="Image 38" descr="Résultat de recherche d'images pour &quot;logo linkedi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ésultat de recherche d'images pour &quot;logo linkedin&quot;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049"/>
                  <a:stretch/>
                </pic:blipFill>
                <pic:spPr bwMode="auto">
                  <a:xfrm>
                    <a:off x="0" y="0"/>
                    <a:ext cx="156210" cy="153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0F3C4C">
        <w:rPr>
          <w:rStyle w:val="Lienhypertexte"/>
          <w:rFonts w:ascii="Futura Std Book" w:hAnsi="Futura Std Book"/>
          <w:color w:val="005ABF" w:themeColor="accent1" w:themeTint="BF"/>
        </w:rPr>
        <w:t>www.ammc.ma</w:t>
      </w:r>
    </w:hyperlink>
    <w:r w:rsidRPr="000F3C4C">
      <w:rPr>
        <w:rFonts w:ascii="Futura Std Book" w:hAnsi="Futura Std Book"/>
        <w:color w:val="005ABF" w:themeColor="accent1" w:themeTint="BF"/>
      </w:rPr>
      <w:t xml:space="preserve">    </w:t>
    </w:r>
    <w:r w:rsidRPr="000B38CE">
      <w:rPr>
        <w:rFonts w:ascii="Futura Std Book" w:hAnsi="Futura Std Book"/>
      </w:rPr>
      <w:t>|</w:t>
    </w:r>
    <w:r>
      <w:rPr>
        <w:rFonts w:ascii="Futura Std Book" w:hAnsi="Futura Std Book"/>
      </w:rPr>
      <w:t xml:space="preserve">       </w:t>
    </w:r>
    <w:r w:rsidRPr="00084DA2">
      <w:rPr>
        <w:rFonts w:ascii="Futura Std Book" w:hAnsi="Futura Std Book"/>
        <w:color w:val="13A2F2"/>
      </w:rPr>
      <w:t>@</w:t>
    </w:r>
    <w:proofErr w:type="spellStart"/>
    <w:r w:rsidRPr="00084DA2">
      <w:rPr>
        <w:rFonts w:ascii="Futura Std Book" w:hAnsi="Futura Std Book"/>
        <w:color w:val="13A2F2"/>
      </w:rPr>
      <w:t>ammc_news</w:t>
    </w:r>
    <w:proofErr w:type="spellEnd"/>
    <w:r w:rsidRPr="00084DA2">
      <w:rPr>
        <w:rFonts w:ascii="Futura Std Book" w:hAnsi="Futura Std Book"/>
        <w:color w:val="13A2F2"/>
      </w:rPr>
      <w:t xml:space="preserve"> </w:t>
    </w:r>
    <w:r w:rsidRPr="000B38CE">
      <w:rPr>
        <w:rFonts w:ascii="Futura Std Book" w:hAnsi="Futura Std Book"/>
      </w:rPr>
      <w:t>|</w:t>
    </w:r>
    <w:r>
      <w:rPr>
        <w:rFonts w:ascii="Futura Std Book" w:hAnsi="Futura Std Book"/>
      </w:rPr>
      <w:t xml:space="preserve">     </w:t>
    </w:r>
    <w:r w:rsidRPr="000B38CE">
      <w:rPr>
        <w:rFonts w:ascii="Futura Std Book" w:hAnsi="Futura Std Book"/>
      </w:rPr>
      <w:t xml:space="preserve">   </w:t>
    </w:r>
    <w:r w:rsidRPr="00084DA2">
      <w:rPr>
        <w:rFonts w:ascii="Futura Std Book" w:hAnsi="Futura Std Book"/>
        <w:color w:val="007AB6"/>
      </w:rPr>
      <w:t>/</w:t>
    </w:r>
    <w:proofErr w:type="spellStart"/>
    <w:r w:rsidRPr="00084DA2">
      <w:rPr>
        <w:rFonts w:ascii="Futura Std Book" w:hAnsi="Futura Std Book"/>
        <w:color w:val="007AB6"/>
      </w:rPr>
      <w:t>ammc</w:t>
    </w:r>
    <w:proofErr w:type="spellEnd"/>
  </w:p>
  <w:p w:rsidR="000F3C4C" w:rsidRDefault="000F3C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EA0" w:rsidRDefault="00E14EA0" w:rsidP="006018FC">
      <w:pPr>
        <w:spacing w:after="0" w:line="240" w:lineRule="auto"/>
      </w:pPr>
      <w:r>
        <w:separator/>
      </w:r>
    </w:p>
  </w:footnote>
  <w:footnote w:type="continuationSeparator" w:id="0">
    <w:p w:rsidR="00E14EA0" w:rsidRDefault="00E14EA0" w:rsidP="00601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C4C" w:rsidRDefault="0043585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-929640</wp:posOffset>
          </wp:positionV>
          <wp:extent cx="2053590" cy="563880"/>
          <wp:effectExtent l="0" t="0" r="3810" b="7620"/>
          <wp:wrapSquare wrapText="bothSides"/>
          <wp:docPr id="1" name="Image 2" descr="C:\Documents and Settings\sysdis\Bureau\Logo C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2" descr="C:\Documents and Settings\sysdis\Bureau\Logo C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54F09353" wp14:editId="675C27BF">
          <wp:simplePos x="0" y="0"/>
          <wp:positionH relativeFrom="margin">
            <wp:posOffset>-267970</wp:posOffset>
          </wp:positionH>
          <wp:positionV relativeFrom="paragraph">
            <wp:posOffset>-228600</wp:posOffset>
          </wp:positionV>
          <wp:extent cx="1296000" cy="900001"/>
          <wp:effectExtent l="0" t="0" r="0" b="1905"/>
          <wp:wrapTopAndBottom/>
          <wp:docPr id="33" name="officeArt object" descr="C:\Users\obenayad\Desktop\Ammc\2017\New Charte\Def\Ammc Logo 2017 Def\New Logo 2017 Couleurs 3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obenayad\Desktop\Ammc\2017\New Charte\Def\Ammc Logo 2017 Def\New Logo 2017 Couleurs 3L.png" descr="C:\Users\obenayad\Desktop\Ammc\2017\New Charte\Def\Ammc Logo 2017 Def\New Logo 2017 Couleurs 3L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9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04E" w:rsidRPr="002E6547">
      <w:rPr>
        <w:rFonts w:ascii="Futura LT Book" w:eastAsia="Calibri Light" w:hAnsi="Futura LT Book" w:cs="Calibri Light"/>
        <w:b/>
        <w:bCs/>
        <w:noProof/>
        <w:sz w:val="28"/>
        <w:szCs w:val="26"/>
        <w:lang w:eastAsia="fr-FR"/>
      </w:rPr>
      <w:drawing>
        <wp:anchor distT="0" distB="0" distL="114300" distR="114300" simplePos="0" relativeHeight="251672576" behindDoc="0" locked="0" layoutInCell="1" allowOverlap="1" wp14:anchorId="22E61AFE" wp14:editId="70A635BF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5756911" cy="216988"/>
          <wp:effectExtent l="0" t="0" r="0" b="0"/>
          <wp:wrapSquare wrapText="bothSides"/>
          <wp:docPr id="1073741826" name="officeArt object" descr="C:\Users\obenayad\Desktop\C P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obenayad\Desktop\C P-01.jpg" descr="C:\Users\obenayad\Desktop\C P-01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2169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002" w:rsidRDefault="00F5200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252F49" wp14:editId="065DA60B">
          <wp:simplePos x="0" y="0"/>
          <wp:positionH relativeFrom="margin">
            <wp:align>center</wp:align>
          </wp:positionH>
          <wp:positionV relativeFrom="paragraph">
            <wp:posOffset>-175217</wp:posOffset>
          </wp:positionV>
          <wp:extent cx="1296000" cy="900001"/>
          <wp:effectExtent l="0" t="0" r="0" b="1905"/>
          <wp:wrapTopAndBottom/>
          <wp:docPr id="36" name="officeArt object" descr="C:\Users\obenayad\Desktop\Ammc\2017\New Charte\Def\Ammc Logo 2017 Def\New Logo 2017 Couleurs 3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obenayad\Desktop\Ammc\2017\New Charte\Def\Ammc Logo 2017 Def\New Logo 2017 Couleurs 3L.png" descr="C:\Users\obenayad\Desktop\Ammc\2017\New Charte\Def\Ammc Logo 2017 Def\New Logo 2017 Couleurs 3L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9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CB0"/>
    <w:multiLevelType w:val="hybridMultilevel"/>
    <w:tmpl w:val="6EC052A4"/>
    <w:lvl w:ilvl="0" w:tplc="C5641130">
      <w:start w:val="1"/>
      <w:numFmt w:val="upperRoman"/>
      <w:lvlText w:val="%1-"/>
      <w:lvlJc w:val="left"/>
      <w:pPr>
        <w:ind w:left="1004" w:hanging="720"/>
      </w:pPr>
      <w:rPr>
        <w:rFonts w:hint="default"/>
        <w:color w:val="003E78" w:themeColor="accent3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481"/>
    <w:multiLevelType w:val="hybridMultilevel"/>
    <w:tmpl w:val="CDF485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D6B88"/>
    <w:multiLevelType w:val="hybridMultilevel"/>
    <w:tmpl w:val="12D4BE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8A4"/>
    <w:multiLevelType w:val="hybridMultilevel"/>
    <w:tmpl w:val="4F7C9E8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232EBA"/>
    <w:multiLevelType w:val="hybridMultilevel"/>
    <w:tmpl w:val="832A74A6"/>
    <w:lvl w:ilvl="0" w:tplc="B7443E6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C2FA7"/>
    <w:multiLevelType w:val="hybridMultilevel"/>
    <w:tmpl w:val="D196E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24C7B"/>
    <w:multiLevelType w:val="hybridMultilevel"/>
    <w:tmpl w:val="A4525660"/>
    <w:lvl w:ilvl="0" w:tplc="DF9E3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A187B"/>
    <w:multiLevelType w:val="hybridMultilevel"/>
    <w:tmpl w:val="A04E681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7D83BBA"/>
    <w:multiLevelType w:val="multilevel"/>
    <w:tmpl w:val="88FC9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9" w15:restartNumberingAfterBreak="0">
    <w:nsid w:val="2DB07C05"/>
    <w:multiLevelType w:val="hybridMultilevel"/>
    <w:tmpl w:val="36DE536C"/>
    <w:lvl w:ilvl="0" w:tplc="7E8070C8">
      <w:start w:val="1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51824"/>
    <w:multiLevelType w:val="hybridMultilevel"/>
    <w:tmpl w:val="BE46FF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F752E"/>
    <w:multiLevelType w:val="hybridMultilevel"/>
    <w:tmpl w:val="E7F6587A"/>
    <w:lvl w:ilvl="0" w:tplc="57FCD78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5285D"/>
    <w:multiLevelType w:val="hybridMultilevel"/>
    <w:tmpl w:val="697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664DA"/>
    <w:multiLevelType w:val="hybridMultilevel"/>
    <w:tmpl w:val="8940FEA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EF12DC0"/>
    <w:multiLevelType w:val="hybridMultilevel"/>
    <w:tmpl w:val="B00EB5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10BB5"/>
    <w:multiLevelType w:val="hybridMultilevel"/>
    <w:tmpl w:val="074070D6"/>
    <w:lvl w:ilvl="0" w:tplc="B7443E6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F5D8D"/>
    <w:multiLevelType w:val="hybridMultilevel"/>
    <w:tmpl w:val="802CB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B1291"/>
    <w:multiLevelType w:val="hybridMultilevel"/>
    <w:tmpl w:val="A9B63FC4"/>
    <w:lvl w:ilvl="0" w:tplc="319E00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245E7"/>
    <w:multiLevelType w:val="hybridMultilevel"/>
    <w:tmpl w:val="E3421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300B0"/>
    <w:multiLevelType w:val="hybridMultilevel"/>
    <w:tmpl w:val="15E0B1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D5D46"/>
    <w:multiLevelType w:val="hybridMultilevel"/>
    <w:tmpl w:val="0D4C630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D141E77"/>
    <w:multiLevelType w:val="hybridMultilevel"/>
    <w:tmpl w:val="19AE94D2"/>
    <w:lvl w:ilvl="0" w:tplc="C4125C30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E21D0"/>
    <w:multiLevelType w:val="multilevel"/>
    <w:tmpl w:val="D886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0E638D"/>
    <w:multiLevelType w:val="hybridMultilevel"/>
    <w:tmpl w:val="F2AA1CF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4CA75C3"/>
    <w:multiLevelType w:val="hybridMultilevel"/>
    <w:tmpl w:val="4CBE75D6"/>
    <w:lvl w:ilvl="0" w:tplc="533488B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536B2"/>
    <w:multiLevelType w:val="multilevel"/>
    <w:tmpl w:val="2C64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9143D0"/>
    <w:multiLevelType w:val="hybridMultilevel"/>
    <w:tmpl w:val="87DA41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61719"/>
    <w:multiLevelType w:val="hybridMultilevel"/>
    <w:tmpl w:val="B794402E"/>
    <w:lvl w:ilvl="0" w:tplc="516CEC66">
      <w:start w:val="1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702507"/>
    <w:multiLevelType w:val="hybridMultilevel"/>
    <w:tmpl w:val="8AFC86F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AD88EDDC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75B4E92"/>
    <w:multiLevelType w:val="multilevel"/>
    <w:tmpl w:val="EF06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5D68FF"/>
    <w:multiLevelType w:val="hybridMultilevel"/>
    <w:tmpl w:val="19145854"/>
    <w:lvl w:ilvl="0" w:tplc="FFD2D800">
      <w:numFmt w:val="bullet"/>
      <w:lvlText w:val="-"/>
      <w:lvlJc w:val="left"/>
      <w:pPr>
        <w:ind w:left="2160" w:hanging="360"/>
      </w:pPr>
      <w:rPr>
        <w:rFonts w:ascii="Futura Lt BT Light" w:eastAsiaTheme="minorHAnsi" w:hAnsi="Futura Lt BT Light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FF670AD"/>
    <w:multiLevelType w:val="hybridMultilevel"/>
    <w:tmpl w:val="379CC494"/>
    <w:lvl w:ilvl="0" w:tplc="B1581E06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16E58"/>
    <w:multiLevelType w:val="hybridMultilevel"/>
    <w:tmpl w:val="E0747E56"/>
    <w:lvl w:ilvl="0" w:tplc="13A05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E59" w:themeColor="accent3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8659B"/>
    <w:multiLevelType w:val="hybridMultilevel"/>
    <w:tmpl w:val="2E1893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2572D"/>
    <w:multiLevelType w:val="multilevel"/>
    <w:tmpl w:val="88FC9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35" w15:restartNumberingAfterBreak="0">
    <w:nsid w:val="7AF97388"/>
    <w:multiLevelType w:val="hybridMultilevel"/>
    <w:tmpl w:val="071C377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D0332F3"/>
    <w:multiLevelType w:val="hybridMultilevel"/>
    <w:tmpl w:val="C7C41C7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FBD5AB0"/>
    <w:multiLevelType w:val="hybridMultilevel"/>
    <w:tmpl w:val="B6686C70"/>
    <w:lvl w:ilvl="0" w:tplc="B414E9D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37"/>
  </w:num>
  <w:num w:numId="5">
    <w:abstractNumId w:val="8"/>
  </w:num>
  <w:num w:numId="6">
    <w:abstractNumId w:val="28"/>
  </w:num>
  <w:num w:numId="7">
    <w:abstractNumId w:val="21"/>
  </w:num>
  <w:num w:numId="8">
    <w:abstractNumId w:val="29"/>
  </w:num>
  <w:num w:numId="9">
    <w:abstractNumId w:val="22"/>
  </w:num>
  <w:num w:numId="10">
    <w:abstractNumId w:val="19"/>
  </w:num>
  <w:num w:numId="11">
    <w:abstractNumId w:val="6"/>
  </w:num>
  <w:num w:numId="12">
    <w:abstractNumId w:val="5"/>
  </w:num>
  <w:num w:numId="13">
    <w:abstractNumId w:val="34"/>
  </w:num>
  <w:num w:numId="14">
    <w:abstractNumId w:val="25"/>
  </w:num>
  <w:num w:numId="15">
    <w:abstractNumId w:val="12"/>
  </w:num>
  <w:num w:numId="16">
    <w:abstractNumId w:val="17"/>
  </w:num>
  <w:num w:numId="17">
    <w:abstractNumId w:val="32"/>
  </w:num>
  <w:num w:numId="18">
    <w:abstractNumId w:val="30"/>
  </w:num>
  <w:num w:numId="19">
    <w:abstractNumId w:val="27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36"/>
  </w:num>
  <w:num w:numId="23">
    <w:abstractNumId w:val="7"/>
  </w:num>
  <w:num w:numId="24">
    <w:abstractNumId w:val="13"/>
  </w:num>
  <w:num w:numId="25">
    <w:abstractNumId w:val="3"/>
  </w:num>
  <w:num w:numId="26">
    <w:abstractNumId w:val="16"/>
  </w:num>
  <w:num w:numId="27">
    <w:abstractNumId w:val="11"/>
  </w:num>
  <w:num w:numId="28">
    <w:abstractNumId w:val="9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0"/>
  </w:num>
  <w:num w:numId="37">
    <w:abstractNumId w:val="35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8F"/>
    <w:rsid w:val="00000B2C"/>
    <w:rsid w:val="00001195"/>
    <w:rsid w:val="00011916"/>
    <w:rsid w:val="00013757"/>
    <w:rsid w:val="000234BE"/>
    <w:rsid w:val="000324E6"/>
    <w:rsid w:val="00065A28"/>
    <w:rsid w:val="00082883"/>
    <w:rsid w:val="00083378"/>
    <w:rsid w:val="00084F07"/>
    <w:rsid w:val="000A5346"/>
    <w:rsid w:val="000A6A38"/>
    <w:rsid w:val="000B387D"/>
    <w:rsid w:val="000B38CE"/>
    <w:rsid w:val="000B5930"/>
    <w:rsid w:val="000B6420"/>
    <w:rsid w:val="000C744C"/>
    <w:rsid w:val="000D189A"/>
    <w:rsid w:val="000D23B5"/>
    <w:rsid w:val="000D260E"/>
    <w:rsid w:val="000E2659"/>
    <w:rsid w:val="000E2C4D"/>
    <w:rsid w:val="000E301B"/>
    <w:rsid w:val="000F3C4C"/>
    <w:rsid w:val="0012564E"/>
    <w:rsid w:val="00130653"/>
    <w:rsid w:val="001439D7"/>
    <w:rsid w:val="00145B99"/>
    <w:rsid w:val="001501C5"/>
    <w:rsid w:val="00151B4F"/>
    <w:rsid w:val="00153CD9"/>
    <w:rsid w:val="0016083A"/>
    <w:rsid w:val="00165493"/>
    <w:rsid w:val="00167682"/>
    <w:rsid w:val="00170276"/>
    <w:rsid w:val="00183A05"/>
    <w:rsid w:val="001876B0"/>
    <w:rsid w:val="0019160E"/>
    <w:rsid w:val="00196F2D"/>
    <w:rsid w:val="001979E4"/>
    <w:rsid w:val="001C67B8"/>
    <w:rsid w:val="001C689D"/>
    <w:rsid w:val="001D46B5"/>
    <w:rsid w:val="001D5993"/>
    <w:rsid w:val="001D643A"/>
    <w:rsid w:val="001E2CC1"/>
    <w:rsid w:val="001E42A6"/>
    <w:rsid w:val="001E5DD4"/>
    <w:rsid w:val="001F6264"/>
    <w:rsid w:val="00204A4D"/>
    <w:rsid w:val="00213BED"/>
    <w:rsid w:val="002405E0"/>
    <w:rsid w:val="00240B89"/>
    <w:rsid w:val="00241A03"/>
    <w:rsid w:val="00241C39"/>
    <w:rsid w:val="00242D63"/>
    <w:rsid w:val="00250258"/>
    <w:rsid w:val="00255F13"/>
    <w:rsid w:val="002649FD"/>
    <w:rsid w:val="00264F0B"/>
    <w:rsid w:val="00271E21"/>
    <w:rsid w:val="00280453"/>
    <w:rsid w:val="00281398"/>
    <w:rsid w:val="00283C8F"/>
    <w:rsid w:val="00286BC5"/>
    <w:rsid w:val="002A369A"/>
    <w:rsid w:val="002A4010"/>
    <w:rsid w:val="002B474A"/>
    <w:rsid w:val="002D0828"/>
    <w:rsid w:val="002E6547"/>
    <w:rsid w:val="002F5CCA"/>
    <w:rsid w:val="00306CC9"/>
    <w:rsid w:val="00310BFD"/>
    <w:rsid w:val="003126DE"/>
    <w:rsid w:val="003159BE"/>
    <w:rsid w:val="003162DD"/>
    <w:rsid w:val="003254BE"/>
    <w:rsid w:val="00336A5A"/>
    <w:rsid w:val="003446AF"/>
    <w:rsid w:val="00354E43"/>
    <w:rsid w:val="00373180"/>
    <w:rsid w:val="00381D9D"/>
    <w:rsid w:val="00391F3C"/>
    <w:rsid w:val="00392C21"/>
    <w:rsid w:val="00395EE7"/>
    <w:rsid w:val="00397C4A"/>
    <w:rsid w:val="003C4AD3"/>
    <w:rsid w:val="003D2EFB"/>
    <w:rsid w:val="003F2E9B"/>
    <w:rsid w:val="004055E4"/>
    <w:rsid w:val="0043585B"/>
    <w:rsid w:val="00435DC9"/>
    <w:rsid w:val="00437D72"/>
    <w:rsid w:val="00440951"/>
    <w:rsid w:val="004447FA"/>
    <w:rsid w:val="00456700"/>
    <w:rsid w:val="00457D81"/>
    <w:rsid w:val="004777EE"/>
    <w:rsid w:val="00477859"/>
    <w:rsid w:val="00481DB6"/>
    <w:rsid w:val="00487AD6"/>
    <w:rsid w:val="004915FA"/>
    <w:rsid w:val="004A34AC"/>
    <w:rsid w:val="004B0123"/>
    <w:rsid w:val="004B65E7"/>
    <w:rsid w:val="004B7912"/>
    <w:rsid w:val="004C22F0"/>
    <w:rsid w:val="004C4752"/>
    <w:rsid w:val="004D2644"/>
    <w:rsid w:val="004E0E0F"/>
    <w:rsid w:val="004E13B0"/>
    <w:rsid w:val="004E585D"/>
    <w:rsid w:val="004F5B97"/>
    <w:rsid w:val="00501AF5"/>
    <w:rsid w:val="00504093"/>
    <w:rsid w:val="00507A1A"/>
    <w:rsid w:val="00510480"/>
    <w:rsid w:val="0053115E"/>
    <w:rsid w:val="00533DB2"/>
    <w:rsid w:val="00540BD6"/>
    <w:rsid w:val="00540D4D"/>
    <w:rsid w:val="00550933"/>
    <w:rsid w:val="00550FD9"/>
    <w:rsid w:val="00582916"/>
    <w:rsid w:val="00590DCA"/>
    <w:rsid w:val="005A3EAD"/>
    <w:rsid w:val="005B6C43"/>
    <w:rsid w:val="005C1F18"/>
    <w:rsid w:val="005D2C31"/>
    <w:rsid w:val="005D54F5"/>
    <w:rsid w:val="005E1F04"/>
    <w:rsid w:val="006018FC"/>
    <w:rsid w:val="00607AC9"/>
    <w:rsid w:val="00623019"/>
    <w:rsid w:val="00625B9D"/>
    <w:rsid w:val="00637EAE"/>
    <w:rsid w:val="006403E2"/>
    <w:rsid w:val="00641AED"/>
    <w:rsid w:val="00655E34"/>
    <w:rsid w:val="00657575"/>
    <w:rsid w:val="0066008C"/>
    <w:rsid w:val="00660608"/>
    <w:rsid w:val="006640BB"/>
    <w:rsid w:val="0066699A"/>
    <w:rsid w:val="00666E87"/>
    <w:rsid w:val="00670B3D"/>
    <w:rsid w:val="0067376E"/>
    <w:rsid w:val="0068063C"/>
    <w:rsid w:val="00683848"/>
    <w:rsid w:val="00695295"/>
    <w:rsid w:val="00696C0E"/>
    <w:rsid w:val="006B6398"/>
    <w:rsid w:val="006C12A8"/>
    <w:rsid w:val="006C7E49"/>
    <w:rsid w:val="006D7EBF"/>
    <w:rsid w:val="006E7131"/>
    <w:rsid w:val="006E713D"/>
    <w:rsid w:val="006E7DFD"/>
    <w:rsid w:val="006F5C87"/>
    <w:rsid w:val="00700303"/>
    <w:rsid w:val="00703867"/>
    <w:rsid w:val="00712212"/>
    <w:rsid w:val="00717651"/>
    <w:rsid w:val="007338CF"/>
    <w:rsid w:val="007352E7"/>
    <w:rsid w:val="00736D16"/>
    <w:rsid w:val="00756E3E"/>
    <w:rsid w:val="00760639"/>
    <w:rsid w:val="007627EF"/>
    <w:rsid w:val="007652CB"/>
    <w:rsid w:val="007729AE"/>
    <w:rsid w:val="00774973"/>
    <w:rsid w:val="00774B06"/>
    <w:rsid w:val="0078153D"/>
    <w:rsid w:val="0078236D"/>
    <w:rsid w:val="007869F8"/>
    <w:rsid w:val="00791AE0"/>
    <w:rsid w:val="00796BAB"/>
    <w:rsid w:val="007A35EE"/>
    <w:rsid w:val="007A58C5"/>
    <w:rsid w:val="007B6BB3"/>
    <w:rsid w:val="007C7E98"/>
    <w:rsid w:val="007D3005"/>
    <w:rsid w:val="007E63EF"/>
    <w:rsid w:val="007F0FDB"/>
    <w:rsid w:val="00817417"/>
    <w:rsid w:val="00827962"/>
    <w:rsid w:val="008333A5"/>
    <w:rsid w:val="00836D08"/>
    <w:rsid w:val="00845B0C"/>
    <w:rsid w:val="008605E2"/>
    <w:rsid w:val="00872856"/>
    <w:rsid w:val="00875011"/>
    <w:rsid w:val="00892CB9"/>
    <w:rsid w:val="00897165"/>
    <w:rsid w:val="008A0DD6"/>
    <w:rsid w:val="008A337B"/>
    <w:rsid w:val="008A4883"/>
    <w:rsid w:val="008B1CB2"/>
    <w:rsid w:val="008B1D7C"/>
    <w:rsid w:val="008B21EE"/>
    <w:rsid w:val="008D28AF"/>
    <w:rsid w:val="008F638E"/>
    <w:rsid w:val="0092411B"/>
    <w:rsid w:val="009365C3"/>
    <w:rsid w:val="009659DD"/>
    <w:rsid w:val="009762FD"/>
    <w:rsid w:val="009820B1"/>
    <w:rsid w:val="009844FD"/>
    <w:rsid w:val="00993479"/>
    <w:rsid w:val="009A55CC"/>
    <w:rsid w:val="009A567C"/>
    <w:rsid w:val="009B0470"/>
    <w:rsid w:val="009B29B2"/>
    <w:rsid w:val="009D3943"/>
    <w:rsid w:val="009D4245"/>
    <w:rsid w:val="009D5C84"/>
    <w:rsid w:val="009D640F"/>
    <w:rsid w:val="009D6674"/>
    <w:rsid w:val="009E178C"/>
    <w:rsid w:val="009F2A37"/>
    <w:rsid w:val="00A3387A"/>
    <w:rsid w:val="00A42676"/>
    <w:rsid w:val="00A61DF9"/>
    <w:rsid w:val="00A64947"/>
    <w:rsid w:val="00A65BAA"/>
    <w:rsid w:val="00A71037"/>
    <w:rsid w:val="00A736F7"/>
    <w:rsid w:val="00A753E8"/>
    <w:rsid w:val="00A80404"/>
    <w:rsid w:val="00A8331C"/>
    <w:rsid w:val="00A83930"/>
    <w:rsid w:val="00AA14B7"/>
    <w:rsid w:val="00AD53CE"/>
    <w:rsid w:val="00AE0228"/>
    <w:rsid w:val="00AE10C7"/>
    <w:rsid w:val="00AE464A"/>
    <w:rsid w:val="00AF0DCD"/>
    <w:rsid w:val="00AF14CC"/>
    <w:rsid w:val="00AF4173"/>
    <w:rsid w:val="00AF4B12"/>
    <w:rsid w:val="00AF61E5"/>
    <w:rsid w:val="00AF6938"/>
    <w:rsid w:val="00B0052D"/>
    <w:rsid w:val="00B01237"/>
    <w:rsid w:val="00B01D0B"/>
    <w:rsid w:val="00B036DD"/>
    <w:rsid w:val="00B05DF5"/>
    <w:rsid w:val="00B1339C"/>
    <w:rsid w:val="00B24751"/>
    <w:rsid w:val="00B434F3"/>
    <w:rsid w:val="00B46E61"/>
    <w:rsid w:val="00B53731"/>
    <w:rsid w:val="00B5540A"/>
    <w:rsid w:val="00B62353"/>
    <w:rsid w:val="00B624FB"/>
    <w:rsid w:val="00B6297D"/>
    <w:rsid w:val="00B86646"/>
    <w:rsid w:val="00B918FE"/>
    <w:rsid w:val="00B94BD8"/>
    <w:rsid w:val="00B96B0F"/>
    <w:rsid w:val="00BA64A2"/>
    <w:rsid w:val="00BA680C"/>
    <w:rsid w:val="00BB4C0E"/>
    <w:rsid w:val="00BC77EC"/>
    <w:rsid w:val="00BC7C5C"/>
    <w:rsid w:val="00BD4E23"/>
    <w:rsid w:val="00BE03D2"/>
    <w:rsid w:val="00BE3285"/>
    <w:rsid w:val="00BF21D2"/>
    <w:rsid w:val="00C1055A"/>
    <w:rsid w:val="00C11E2A"/>
    <w:rsid w:val="00C149EC"/>
    <w:rsid w:val="00C23F0E"/>
    <w:rsid w:val="00C309F9"/>
    <w:rsid w:val="00C4669E"/>
    <w:rsid w:val="00C658C8"/>
    <w:rsid w:val="00C83E33"/>
    <w:rsid w:val="00C84164"/>
    <w:rsid w:val="00C842D3"/>
    <w:rsid w:val="00C90300"/>
    <w:rsid w:val="00C90993"/>
    <w:rsid w:val="00C931CC"/>
    <w:rsid w:val="00C9672F"/>
    <w:rsid w:val="00C97FE2"/>
    <w:rsid w:val="00CA123B"/>
    <w:rsid w:val="00CA494B"/>
    <w:rsid w:val="00CC3784"/>
    <w:rsid w:val="00CD192F"/>
    <w:rsid w:val="00CF21BC"/>
    <w:rsid w:val="00CF51B4"/>
    <w:rsid w:val="00D0015D"/>
    <w:rsid w:val="00D10AF3"/>
    <w:rsid w:val="00D17F9C"/>
    <w:rsid w:val="00D228A3"/>
    <w:rsid w:val="00D3653E"/>
    <w:rsid w:val="00D422EF"/>
    <w:rsid w:val="00D43637"/>
    <w:rsid w:val="00D566F7"/>
    <w:rsid w:val="00D577C1"/>
    <w:rsid w:val="00D671DE"/>
    <w:rsid w:val="00D70828"/>
    <w:rsid w:val="00D75A63"/>
    <w:rsid w:val="00DA4C6E"/>
    <w:rsid w:val="00DA529A"/>
    <w:rsid w:val="00DB6920"/>
    <w:rsid w:val="00DC1EFB"/>
    <w:rsid w:val="00DC3439"/>
    <w:rsid w:val="00DD483B"/>
    <w:rsid w:val="00DF0E5E"/>
    <w:rsid w:val="00DF5BFF"/>
    <w:rsid w:val="00E0486C"/>
    <w:rsid w:val="00E07DE2"/>
    <w:rsid w:val="00E11116"/>
    <w:rsid w:val="00E14EA0"/>
    <w:rsid w:val="00E2497B"/>
    <w:rsid w:val="00E25822"/>
    <w:rsid w:val="00E2604E"/>
    <w:rsid w:val="00E34926"/>
    <w:rsid w:val="00E4572D"/>
    <w:rsid w:val="00E51F7A"/>
    <w:rsid w:val="00E70346"/>
    <w:rsid w:val="00E73339"/>
    <w:rsid w:val="00E7361E"/>
    <w:rsid w:val="00E76C9E"/>
    <w:rsid w:val="00E80223"/>
    <w:rsid w:val="00E82DED"/>
    <w:rsid w:val="00E85B17"/>
    <w:rsid w:val="00E85D08"/>
    <w:rsid w:val="00E85F79"/>
    <w:rsid w:val="00E97377"/>
    <w:rsid w:val="00EB05EB"/>
    <w:rsid w:val="00EC3405"/>
    <w:rsid w:val="00ED44A2"/>
    <w:rsid w:val="00ED5A03"/>
    <w:rsid w:val="00EE2C97"/>
    <w:rsid w:val="00EE3CED"/>
    <w:rsid w:val="00F01EA0"/>
    <w:rsid w:val="00F04B6E"/>
    <w:rsid w:val="00F070F6"/>
    <w:rsid w:val="00F11C56"/>
    <w:rsid w:val="00F11DE3"/>
    <w:rsid w:val="00F2774E"/>
    <w:rsid w:val="00F30997"/>
    <w:rsid w:val="00F344F7"/>
    <w:rsid w:val="00F3601B"/>
    <w:rsid w:val="00F46137"/>
    <w:rsid w:val="00F52002"/>
    <w:rsid w:val="00F5417B"/>
    <w:rsid w:val="00F554EC"/>
    <w:rsid w:val="00F5575B"/>
    <w:rsid w:val="00F55C27"/>
    <w:rsid w:val="00F57573"/>
    <w:rsid w:val="00F604CE"/>
    <w:rsid w:val="00F6639D"/>
    <w:rsid w:val="00F67179"/>
    <w:rsid w:val="00F758CA"/>
    <w:rsid w:val="00F935E5"/>
    <w:rsid w:val="00F97D2D"/>
    <w:rsid w:val="00FA13BD"/>
    <w:rsid w:val="00FA24E9"/>
    <w:rsid w:val="00FA2AF9"/>
    <w:rsid w:val="00FA5460"/>
    <w:rsid w:val="00FB6ECF"/>
    <w:rsid w:val="00FC50C7"/>
    <w:rsid w:val="00FD1852"/>
    <w:rsid w:val="00F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B75C9"/>
  <w15:docId w15:val="{025A1934-6CF5-B549-B5FF-332423D2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18FC"/>
  </w:style>
  <w:style w:type="paragraph" w:styleId="Pieddepage">
    <w:name w:val="footer"/>
    <w:basedOn w:val="Normal"/>
    <w:link w:val="PieddepageCar"/>
    <w:uiPriority w:val="99"/>
    <w:unhideWhenUsed/>
    <w:rsid w:val="0060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18FC"/>
  </w:style>
  <w:style w:type="paragraph" w:styleId="Rvision">
    <w:name w:val="Revision"/>
    <w:hidden/>
    <w:uiPriority w:val="99"/>
    <w:semiHidden/>
    <w:rsid w:val="006F5C8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5C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C87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457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572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572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57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572D"/>
    <w:rPr>
      <w:b/>
      <w:bCs/>
      <w:sz w:val="20"/>
      <w:szCs w:val="20"/>
    </w:rPr>
  </w:style>
  <w:style w:type="character" w:customStyle="1" w:styleId="apple-converted-space">
    <w:name w:val="apple-converted-space"/>
    <w:basedOn w:val="Policepardfaut"/>
    <w:rsid w:val="00EE2C97"/>
  </w:style>
  <w:style w:type="paragraph" w:styleId="NormalWeb">
    <w:name w:val="Normal (Web)"/>
    <w:basedOn w:val="Normal"/>
    <w:uiPriority w:val="99"/>
    <w:unhideWhenUsed/>
    <w:rsid w:val="00C1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MA"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255F13"/>
    <w:pPr>
      <w:ind w:left="720"/>
      <w:contextualSpacing/>
    </w:pPr>
  </w:style>
  <w:style w:type="paragraph" w:customStyle="1" w:styleId="Corps">
    <w:name w:val="Corps"/>
    <w:rsid w:val="00255F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fr-FR"/>
    </w:rPr>
  </w:style>
  <w:style w:type="character" w:customStyle="1" w:styleId="Hyperlink0">
    <w:name w:val="Hyperlink.0"/>
    <w:basedOn w:val="Policepardfaut"/>
    <w:rsid w:val="00255F13"/>
    <w:rPr>
      <w:rFonts w:ascii="Calibri Light" w:eastAsia="Calibri Light" w:hAnsi="Calibri Light" w:cs="Calibri Light"/>
      <w:b/>
      <w:bCs/>
      <w:i/>
      <w:iCs/>
      <w:color w:val="0000FF"/>
      <w:u w:val="single" w:color="0000FF"/>
    </w:rPr>
  </w:style>
  <w:style w:type="character" w:styleId="Lienhypertexte">
    <w:name w:val="Hyperlink"/>
    <w:basedOn w:val="Policepardfaut"/>
    <w:uiPriority w:val="99"/>
    <w:unhideWhenUsed/>
    <w:rsid w:val="00255F13"/>
    <w:rPr>
      <w:color w:val="CC9900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254BE"/>
    <w:rPr>
      <w:color w:val="A58241" w:themeColor="followed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52002"/>
  </w:style>
  <w:style w:type="character" w:customStyle="1" w:styleId="Mentionnonrsolue1">
    <w:name w:val="Mention non résolue1"/>
    <w:basedOn w:val="Policepardfaut"/>
    <w:uiPriority w:val="99"/>
    <w:semiHidden/>
    <w:unhideWhenUsed/>
    <w:rsid w:val="007A58C5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C340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C340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C3405"/>
    <w:rPr>
      <w:vertAlign w:val="superscript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D7EBF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D7EBF"/>
    <w:rPr>
      <w:rFonts w:ascii="Calibri" w:hAnsi="Calibri"/>
      <w:szCs w:val="21"/>
    </w:rPr>
  </w:style>
  <w:style w:type="paragraph" w:customStyle="1" w:styleId="Default">
    <w:name w:val="Default"/>
    <w:rsid w:val="00845B0C"/>
    <w:pPr>
      <w:autoSpaceDE w:val="0"/>
      <w:autoSpaceDN w:val="0"/>
      <w:adjustRightInd w:val="0"/>
      <w:spacing w:after="0" w:line="240" w:lineRule="auto"/>
    </w:pPr>
    <w:rPr>
      <w:rFonts w:ascii="Futura Std Light" w:hAnsi="Futura Std Light" w:cs="Futura Std Light"/>
      <w:color w:val="000000"/>
      <w:sz w:val="24"/>
      <w:szCs w:val="24"/>
    </w:rPr>
  </w:style>
  <w:style w:type="paragraph" w:customStyle="1" w:styleId="FrameContents">
    <w:name w:val="Frame Contents"/>
    <w:basedOn w:val="Normal"/>
    <w:qFormat/>
    <w:rsid w:val="00590DCA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mc.m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mc.m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mc.ma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mc.ma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AMMC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2855"/>
      </a:accent1>
      <a:accent2>
        <a:srgbClr val="A58241"/>
      </a:accent2>
      <a:accent3>
        <a:srgbClr val="003E78"/>
      </a:accent3>
      <a:accent4>
        <a:srgbClr val="C0C0C0"/>
      </a:accent4>
      <a:accent5>
        <a:srgbClr val="CDB281"/>
      </a:accent5>
      <a:accent6>
        <a:srgbClr val="33AEBD"/>
      </a:accent6>
      <a:hlink>
        <a:srgbClr val="CC9900"/>
      </a:hlink>
      <a:folHlink>
        <a:srgbClr val="A582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B061-6461-4084-B089-7389FCF3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 Barhdadi</dc:creator>
  <cp:keywords/>
  <dc:description/>
  <cp:lastModifiedBy>Dania BOUHLAL</cp:lastModifiedBy>
  <cp:revision>2</cp:revision>
  <cp:lastPrinted>2021-10-05T12:08:00Z</cp:lastPrinted>
  <dcterms:created xsi:type="dcterms:W3CDTF">2022-02-25T14:19:00Z</dcterms:created>
  <dcterms:modified xsi:type="dcterms:W3CDTF">2022-02-25T14:19:00Z</dcterms:modified>
</cp:coreProperties>
</file>