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B1" w:rsidRPr="00AF587E" w:rsidRDefault="00D752B1" w:rsidP="00AF587E">
      <w:pPr>
        <w:spacing w:before="120"/>
        <w:rPr>
          <w:rFonts w:asciiTheme="minorHAnsi" w:eastAsia="Times New Roman" w:hAnsiTheme="minorHAnsi" w:cstheme="minorHAnsi"/>
          <w:bCs/>
          <w:rtl/>
        </w:rPr>
      </w:pPr>
      <w:r w:rsidRPr="00AF587E">
        <w:rPr>
          <w:rFonts w:asciiTheme="minorHAnsi" w:eastAsia="Times New Roman" w:hAnsiTheme="minorHAnsi" w:cstheme="minorHAnsi"/>
          <w:bCs/>
          <w:noProof/>
          <w:rtl/>
        </w:rPr>
        <w:drawing>
          <wp:inline distT="0" distB="0" distL="0" distR="0" wp14:anchorId="6DA32C76" wp14:editId="1CDB6B90">
            <wp:extent cx="2552700" cy="494389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E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30" cy="5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B1" w:rsidRPr="00AF587E" w:rsidRDefault="006403B3" w:rsidP="00AF587E">
      <w:pPr>
        <w:spacing w:before="120"/>
        <w:ind w:left="708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28</w:t>
      </w:r>
      <w:r w:rsidR="00D752B1" w:rsidRPr="00AF587E">
        <w:rPr>
          <w:rFonts w:asciiTheme="minorHAnsi" w:eastAsia="Times New Roman" w:hAnsiTheme="minorHAnsi" w:cstheme="minorHAnsi"/>
          <w:b/>
        </w:rPr>
        <w:t xml:space="preserve"> décembre 2021</w:t>
      </w:r>
    </w:p>
    <w:p w:rsidR="00D752B1" w:rsidRPr="00B64937" w:rsidRDefault="00D752B1" w:rsidP="00AF587E">
      <w:pPr>
        <w:spacing w:before="120"/>
        <w:jc w:val="center"/>
        <w:rPr>
          <w:rFonts w:asciiTheme="minorHAnsi" w:eastAsia="Times New Roman" w:hAnsiTheme="minorHAnsi" w:cstheme="minorHAnsi"/>
          <w:b/>
          <w:smallCaps/>
          <w:sz w:val="26"/>
          <w:szCs w:val="26"/>
          <w:u w:val="single"/>
        </w:rPr>
      </w:pPr>
      <w:r w:rsidRPr="00B64937">
        <w:rPr>
          <w:rFonts w:asciiTheme="minorHAnsi" w:eastAsia="Times New Roman" w:hAnsiTheme="minorHAnsi" w:cstheme="minorHAnsi"/>
          <w:b/>
          <w:smallCaps/>
          <w:sz w:val="26"/>
          <w:szCs w:val="26"/>
          <w:u w:val="single"/>
        </w:rPr>
        <w:t>Communiqué de Presse</w:t>
      </w:r>
    </w:p>
    <w:p w:rsidR="00D752B1" w:rsidRPr="00AF587E" w:rsidRDefault="00D752B1" w:rsidP="00AF587E">
      <w:pPr>
        <w:spacing w:before="120"/>
        <w:jc w:val="center"/>
        <w:rPr>
          <w:rFonts w:asciiTheme="minorHAnsi" w:eastAsia="Times New Roman" w:hAnsiTheme="minorHAnsi" w:cstheme="minorHAnsi"/>
          <w:b/>
        </w:rPr>
      </w:pPr>
    </w:p>
    <w:p w:rsidR="00076807" w:rsidRPr="00AF0844" w:rsidRDefault="00076807" w:rsidP="00AF587E">
      <w:pPr>
        <w:spacing w:before="120"/>
        <w:ind w:left="104" w:right="170"/>
        <w:jc w:val="center"/>
        <w:rPr>
          <w:rFonts w:asciiTheme="minorHAnsi" w:eastAsia="Times New Roman" w:hAnsiTheme="minorHAnsi" w:cstheme="minorHAnsi"/>
          <w:b/>
          <w:bCs/>
          <w:smallCaps/>
          <w:color w:val="000000"/>
          <w:kern w:val="36"/>
          <w:sz w:val="26"/>
          <w:szCs w:val="26"/>
        </w:rPr>
      </w:pPr>
      <w:r w:rsidRPr="00AF0844">
        <w:rPr>
          <w:rFonts w:asciiTheme="minorHAnsi" w:eastAsia="Times New Roman" w:hAnsiTheme="minorHAnsi" w:cstheme="minorHAnsi"/>
          <w:b/>
          <w:bCs/>
          <w:smallCaps/>
          <w:color w:val="000000"/>
          <w:kern w:val="36"/>
          <w:sz w:val="26"/>
          <w:szCs w:val="26"/>
        </w:rPr>
        <w:t>Après les Provinces du Sud</w:t>
      </w:r>
    </w:p>
    <w:p w:rsidR="00921174" w:rsidRPr="00AF0844" w:rsidRDefault="00076807" w:rsidP="00AF587E">
      <w:pPr>
        <w:spacing w:before="120"/>
        <w:ind w:left="104" w:right="170"/>
        <w:jc w:val="center"/>
        <w:rPr>
          <w:rFonts w:asciiTheme="minorHAnsi" w:eastAsia="Times New Roman" w:hAnsiTheme="minorHAnsi" w:cstheme="minorHAnsi"/>
          <w:b/>
          <w:bCs/>
          <w:smallCaps/>
          <w:color w:val="000000"/>
          <w:kern w:val="36"/>
          <w:sz w:val="26"/>
          <w:szCs w:val="26"/>
        </w:rPr>
      </w:pPr>
      <w:r w:rsidRPr="00AF0844">
        <w:rPr>
          <w:rFonts w:asciiTheme="minorHAnsi" w:eastAsia="Times New Roman" w:hAnsiTheme="minorHAnsi" w:cstheme="minorHAnsi"/>
          <w:b/>
          <w:bCs/>
          <w:smallCaps/>
          <w:color w:val="000000"/>
          <w:kern w:val="36"/>
          <w:sz w:val="26"/>
          <w:szCs w:val="26"/>
        </w:rPr>
        <w:t>Le Réseau de Transport d’Electricité de l’ONEE</w:t>
      </w:r>
    </w:p>
    <w:p w:rsidR="00076807" w:rsidRPr="00AF0844" w:rsidRDefault="00076807" w:rsidP="00AF587E">
      <w:pPr>
        <w:spacing w:before="120"/>
        <w:ind w:left="104" w:right="170"/>
        <w:jc w:val="center"/>
        <w:rPr>
          <w:rFonts w:asciiTheme="minorHAnsi" w:eastAsia="Times New Roman" w:hAnsiTheme="minorHAnsi" w:cstheme="minorHAnsi"/>
          <w:smallCaps/>
          <w:color w:val="000000"/>
          <w:kern w:val="36"/>
          <w:sz w:val="26"/>
          <w:szCs w:val="26"/>
        </w:rPr>
      </w:pPr>
      <w:r w:rsidRPr="00AF0844">
        <w:rPr>
          <w:rFonts w:asciiTheme="minorHAnsi" w:eastAsia="Times New Roman" w:hAnsiTheme="minorHAnsi" w:cstheme="minorHAnsi"/>
          <w:b/>
          <w:bCs/>
          <w:smallCaps/>
          <w:color w:val="000000"/>
          <w:kern w:val="36"/>
          <w:sz w:val="26"/>
          <w:szCs w:val="26"/>
        </w:rPr>
        <w:t>dans les Régions de l’Oriental obtient la Certification ISO 9001</w:t>
      </w:r>
    </w:p>
    <w:p w:rsidR="00D752B1" w:rsidRPr="00AF587E" w:rsidRDefault="00D752B1" w:rsidP="00AF587E">
      <w:pPr>
        <w:tabs>
          <w:tab w:val="center" w:pos="4320"/>
        </w:tabs>
        <w:spacing w:before="120"/>
        <w:jc w:val="center"/>
        <w:rPr>
          <w:rFonts w:asciiTheme="minorHAnsi" w:eastAsia="Times New Roman" w:hAnsiTheme="minorHAnsi" w:cstheme="minorHAnsi"/>
          <w:b/>
          <w:bCs/>
          <w:rtl/>
        </w:rPr>
      </w:pPr>
      <w:r w:rsidRPr="00AF587E">
        <w:rPr>
          <w:rFonts w:asciiTheme="minorHAnsi" w:eastAsia="Times New Roman" w:hAnsiTheme="minorHAnsi" w:cstheme="minorHAnsi"/>
          <w:b/>
          <w:bCs/>
        </w:rPr>
        <w:t>* * * * * 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5"/>
      </w:tblGrid>
      <w:tr w:rsidR="00E3156E" w:rsidRPr="00AF587E" w:rsidTr="00E3156E">
        <w:trPr>
          <w:trHeight w:val="2423"/>
        </w:trPr>
        <w:tc>
          <w:tcPr>
            <w:tcW w:w="3964" w:type="dxa"/>
          </w:tcPr>
          <w:p w:rsidR="00D752B1" w:rsidRPr="00AF587E" w:rsidRDefault="00E3156E" w:rsidP="00AF587E">
            <w:pPr>
              <w:tabs>
                <w:tab w:val="center" w:pos="4320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587E">
              <w:rPr>
                <w:rFonts w:asciiTheme="minorHAnsi" w:eastAsia="Times New Roman" w:hAnsiTheme="minorHAnsi" w:cstheme="minorHAnsi"/>
                <w:b/>
                <w:bCs/>
                <w:noProof/>
              </w:rPr>
              <w:drawing>
                <wp:inline distT="0" distB="0" distL="0" distR="0" wp14:anchorId="5FB2525C" wp14:editId="570E77AD">
                  <wp:extent cx="1632942" cy="1084563"/>
                  <wp:effectExtent l="762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BAR21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49565" cy="109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752B1" w:rsidRPr="00AF587E" w:rsidRDefault="00D752B1" w:rsidP="00AF587E">
            <w:pPr>
              <w:tabs>
                <w:tab w:val="center" w:pos="4320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245" w:type="dxa"/>
          </w:tcPr>
          <w:p w:rsidR="00D752B1" w:rsidRPr="00AF587E" w:rsidRDefault="00E3156E" w:rsidP="00AF587E">
            <w:pPr>
              <w:tabs>
                <w:tab w:val="center" w:pos="4320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587E">
              <w:rPr>
                <w:rFonts w:asciiTheme="minorHAnsi" w:eastAsia="Times New Roman" w:hAnsiTheme="minorHAnsi" w:cstheme="minorHAnsi"/>
                <w:b/>
                <w:bCs/>
                <w:noProof/>
              </w:rPr>
              <w:drawing>
                <wp:inline distT="0" distB="0" distL="0" distR="0" wp14:anchorId="61120309" wp14:editId="0B0B4C49">
                  <wp:extent cx="2033869" cy="1352550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te UR2 STEP Afourer-81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73" cy="136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2B1" w:rsidRPr="00AF587E" w:rsidRDefault="00D752B1" w:rsidP="00AF587E">
      <w:pPr>
        <w:spacing w:before="120"/>
        <w:jc w:val="both"/>
        <w:rPr>
          <w:rFonts w:asciiTheme="minorHAnsi" w:eastAsia="Times New Roman" w:hAnsiTheme="minorHAnsi" w:cstheme="minorHAnsi"/>
          <w:b/>
          <w:bCs/>
          <w:rtl/>
          <w:lang w:bidi="ar-MA"/>
        </w:rPr>
      </w:pPr>
    </w:p>
    <w:p w:rsidR="00076807" w:rsidRPr="00AF0844" w:rsidRDefault="00D71E08" w:rsidP="00D71E08">
      <w:pPr>
        <w:spacing w:before="120"/>
        <w:jc w:val="both"/>
        <w:rPr>
          <w:rFonts w:asciiTheme="minorHAnsi" w:hAnsiTheme="minorHAnsi" w:cstheme="minorHAnsi"/>
        </w:rPr>
      </w:pPr>
      <w:r w:rsidRPr="000023C8">
        <w:rPr>
          <w:rFonts w:asciiTheme="minorHAnsi" w:hAnsiTheme="minorHAnsi" w:cstheme="minorHAnsi"/>
        </w:rPr>
        <w:t xml:space="preserve">Après </w:t>
      </w:r>
      <w:r w:rsidR="0084509A" w:rsidRPr="000023C8">
        <w:rPr>
          <w:rFonts w:asciiTheme="minorHAnsi" w:hAnsiTheme="minorHAnsi" w:cstheme="minorHAnsi"/>
        </w:rPr>
        <w:t xml:space="preserve">la certification du </w:t>
      </w:r>
      <w:r w:rsidR="00076807" w:rsidRPr="000023C8">
        <w:rPr>
          <w:rFonts w:asciiTheme="minorHAnsi" w:hAnsiTheme="minorHAnsi" w:cstheme="minorHAnsi"/>
        </w:rPr>
        <w:t xml:space="preserve">Système Management Qualité du Réseau de Transport d’Electricité de l’ONEE </w:t>
      </w:r>
      <w:r w:rsidRPr="000023C8">
        <w:rPr>
          <w:rFonts w:asciiTheme="minorHAnsi" w:hAnsiTheme="minorHAnsi" w:cstheme="minorHAnsi"/>
        </w:rPr>
        <w:t>des</w:t>
      </w:r>
      <w:r w:rsidR="0084509A" w:rsidRPr="000023C8">
        <w:rPr>
          <w:rFonts w:asciiTheme="minorHAnsi" w:hAnsiTheme="minorHAnsi" w:cstheme="minorHAnsi"/>
        </w:rPr>
        <w:t xml:space="preserve"> régions d’Agadir jusqu’aux Provinces du Sud,</w:t>
      </w:r>
      <w:r w:rsidRPr="000023C8">
        <w:rPr>
          <w:rFonts w:asciiTheme="minorHAnsi" w:hAnsiTheme="minorHAnsi" w:cstheme="minorHAnsi"/>
        </w:rPr>
        <w:t xml:space="preserve"> des Régions du Nord et celles du Centre,</w:t>
      </w:r>
      <w:r w:rsidR="0084509A" w:rsidRPr="000023C8">
        <w:rPr>
          <w:rFonts w:asciiTheme="minorHAnsi" w:hAnsiTheme="minorHAnsi" w:cstheme="minorHAnsi"/>
        </w:rPr>
        <w:t xml:space="preserve"> celui </w:t>
      </w:r>
      <w:r w:rsidR="00076807" w:rsidRPr="000023C8">
        <w:rPr>
          <w:rFonts w:asciiTheme="minorHAnsi" w:hAnsiTheme="minorHAnsi" w:cstheme="minorHAnsi"/>
        </w:rPr>
        <w:t xml:space="preserve">de la Région </w:t>
      </w:r>
      <w:r w:rsidR="0084509A" w:rsidRPr="000023C8">
        <w:rPr>
          <w:rFonts w:asciiTheme="minorHAnsi" w:hAnsiTheme="minorHAnsi" w:cstheme="minorHAnsi"/>
        </w:rPr>
        <w:t>de l’</w:t>
      </w:r>
      <w:r w:rsidR="00076807" w:rsidRPr="000023C8">
        <w:rPr>
          <w:rFonts w:asciiTheme="minorHAnsi" w:hAnsiTheme="minorHAnsi" w:cstheme="minorHAnsi"/>
        </w:rPr>
        <w:t>Oriental</w:t>
      </w:r>
      <w:r w:rsidR="004F7B14" w:rsidRPr="000023C8">
        <w:rPr>
          <w:rFonts w:asciiTheme="minorHAnsi" w:hAnsiTheme="minorHAnsi" w:cstheme="minorHAnsi"/>
        </w:rPr>
        <w:t xml:space="preserve">, </w:t>
      </w:r>
      <w:r w:rsidR="00AF587E" w:rsidRPr="000023C8">
        <w:rPr>
          <w:rFonts w:asciiTheme="minorHAnsi" w:hAnsiTheme="minorHAnsi" w:cstheme="minorHAnsi"/>
        </w:rPr>
        <w:t xml:space="preserve">dont le découpage </w:t>
      </w:r>
      <w:r w:rsidR="004F7B14" w:rsidRPr="000023C8">
        <w:rPr>
          <w:rFonts w:asciiTheme="minorHAnsi" w:hAnsiTheme="minorHAnsi" w:cstheme="minorHAnsi"/>
        </w:rPr>
        <w:t>comprend les régions de Fés-</w:t>
      </w:r>
      <w:r w:rsidR="004F7B14" w:rsidRPr="002D42DD">
        <w:rPr>
          <w:rFonts w:asciiTheme="minorHAnsi" w:hAnsiTheme="minorHAnsi" w:cstheme="minorHAnsi"/>
        </w:rPr>
        <w:t xml:space="preserve">Meknes, </w:t>
      </w:r>
      <w:r w:rsidR="00AF587E" w:rsidRPr="002D42DD">
        <w:rPr>
          <w:rFonts w:asciiTheme="minorHAnsi" w:hAnsiTheme="minorHAnsi" w:cstheme="minorHAnsi"/>
        </w:rPr>
        <w:t>Drâa-Tafilalt et les Provinces d’Al Hoceima et Khénifra,</w:t>
      </w:r>
      <w:r w:rsidR="00076807" w:rsidRPr="00AF0844">
        <w:rPr>
          <w:rFonts w:asciiTheme="minorHAnsi" w:hAnsiTheme="minorHAnsi" w:cstheme="minorHAnsi"/>
        </w:rPr>
        <w:t xml:space="preserve"> </w:t>
      </w:r>
      <w:r w:rsidR="0084509A" w:rsidRPr="00AF0844">
        <w:rPr>
          <w:rFonts w:asciiTheme="minorHAnsi" w:hAnsiTheme="minorHAnsi" w:cstheme="minorHAnsi"/>
        </w:rPr>
        <w:t xml:space="preserve">vient de </w:t>
      </w:r>
      <w:r w:rsidR="00AF0844" w:rsidRPr="00AF0844">
        <w:rPr>
          <w:rFonts w:asciiTheme="minorHAnsi" w:hAnsiTheme="minorHAnsi" w:cstheme="minorHAnsi"/>
        </w:rPr>
        <w:t>passer avec</w:t>
      </w:r>
      <w:r w:rsidR="00076807" w:rsidRPr="00AF0844">
        <w:rPr>
          <w:rFonts w:asciiTheme="minorHAnsi" w:hAnsiTheme="minorHAnsi" w:cstheme="minorHAnsi"/>
        </w:rPr>
        <w:t xml:space="preserve"> </w:t>
      </w:r>
      <w:r w:rsidR="00AF0844" w:rsidRPr="00AF0844">
        <w:rPr>
          <w:rFonts w:asciiTheme="minorHAnsi" w:hAnsiTheme="minorHAnsi" w:cstheme="minorHAnsi"/>
        </w:rPr>
        <w:t>succès son</w:t>
      </w:r>
      <w:r w:rsidR="00076807" w:rsidRPr="00AF0844">
        <w:rPr>
          <w:rFonts w:asciiTheme="minorHAnsi" w:hAnsiTheme="minorHAnsi" w:cstheme="minorHAnsi"/>
        </w:rPr>
        <w:t xml:space="preserve"> audit de certification conformément à la norme ISO 9001 nouvelle version 2015.</w:t>
      </w:r>
    </w:p>
    <w:p w:rsidR="00636EAF" w:rsidRPr="00AF0844" w:rsidRDefault="00636EAF" w:rsidP="00AF0844">
      <w:pPr>
        <w:spacing w:before="120"/>
        <w:jc w:val="both"/>
        <w:rPr>
          <w:rFonts w:asciiTheme="minorHAnsi" w:hAnsiTheme="minorHAnsi" w:cstheme="minorHAnsi"/>
        </w:rPr>
      </w:pPr>
      <w:r w:rsidRPr="00AF0844">
        <w:rPr>
          <w:rFonts w:asciiTheme="minorHAnsi" w:hAnsiTheme="minorHAnsi" w:cstheme="minorHAnsi"/>
        </w:rPr>
        <w:t xml:space="preserve">L’amélioration de la qualité </w:t>
      </w:r>
      <w:r w:rsidR="00AF587E" w:rsidRPr="00AF0844">
        <w:rPr>
          <w:rFonts w:asciiTheme="minorHAnsi" w:hAnsiTheme="minorHAnsi" w:cstheme="minorHAnsi"/>
        </w:rPr>
        <w:t>de service</w:t>
      </w:r>
      <w:r w:rsidRPr="00AF0844">
        <w:rPr>
          <w:rFonts w:asciiTheme="minorHAnsi" w:hAnsiTheme="minorHAnsi" w:cstheme="minorHAnsi"/>
        </w:rPr>
        <w:t xml:space="preserve">, de la disponibilité et de la sûreté de fonctionnement du réseau électrique, de la sécurité, de l’expertise et de la productivité du personnel et </w:t>
      </w:r>
      <w:r w:rsidR="00AF587E" w:rsidRPr="00AF0844">
        <w:rPr>
          <w:rFonts w:asciiTheme="minorHAnsi" w:hAnsiTheme="minorHAnsi" w:cstheme="minorHAnsi"/>
        </w:rPr>
        <w:t>celle</w:t>
      </w:r>
      <w:r w:rsidRPr="00AF0844">
        <w:rPr>
          <w:rFonts w:asciiTheme="minorHAnsi" w:hAnsiTheme="minorHAnsi" w:cstheme="minorHAnsi"/>
        </w:rPr>
        <w:t xml:space="preserve"> de</w:t>
      </w:r>
      <w:r w:rsidR="00AF587E" w:rsidRPr="00AF0844">
        <w:rPr>
          <w:rFonts w:asciiTheme="minorHAnsi" w:hAnsiTheme="minorHAnsi" w:cstheme="minorHAnsi"/>
        </w:rPr>
        <w:t xml:space="preserve">s </w:t>
      </w:r>
      <w:r w:rsidRPr="00AF0844">
        <w:rPr>
          <w:rFonts w:asciiTheme="minorHAnsi" w:hAnsiTheme="minorHAnsi" w:cstheme="minorHAnsi"/>
        </w:rPr>
        <w:t>infrastructure</w:t>
      </w:r>
      <w:r w:rsidR="00AF587E" w:rsidRPr="00AF0844">
        <w:rPr>
          <w:rFonts w:asciiTheme="minorHAnsi" w:hAnsiTheme="minorHAnsi" w:cstheme="minorHAnsi"/>
        </w:rPr>
        <w:t xml:space="preserve">s </w:t>
      </w:r>
      <w:r w:rsidRPr="00AF0844">
        <w:rPr>
          <w:rFonts w:asciiTheme="minorHAnsi" w:hAnsiTheme="minorHAnsi" w:cstheme="minorHAnsi"/>
        </w:rPr>
        <w:t>constituent les axes de l</w:t>
      </w:r>
      <w:r w:rsidR="00783FA7" w:rsidRPr="00AF0844">
        <w:rPr>
          <w:rFonts w:asciiTheme="minorHAnsi" w:hAnsiTheme="minorHAnsi" w:cstheme="minorHAnsi"/>
        </w:rPr>
        <w:t xml:space="preserve">a politique de </w:t>
      </w:r>
      <w:r w:rsidR="00AF587E" w:rsidRPr="00AF0844">
        <w:rPr>
          <w:rFonts w:asciiTheme="minorHAnsi" w:hAnsiTheme="minorHAnsi" w:cstheme="minorHAnsi"/>
        </w:rPr>
        <w:t>l’Office dans le domaine de la gestion du système électrique</w:t>
      </w:r>
      <w:r w:rsidRPr="00AF0844">
        <w:rPr>
          <w:rFonts w:asciiTheme="minorHAnsi" w:hAnsiTheme="minorHAnsi" w:cstheme="minorHAnsi"/>
        </w:rPr>
        <w:t xml:space="preserve">. </w:t>
      </w:r>
    </w:p>
    <w:p w:rsidR="0084509A" w:rsidRPr="00AF0844" w:rsidRDefault="0084509A" w:rsidP="00AF0844">
      <w:pPr>
        <w:spacing w:before="120"/>
        <w:jc w:val="both"/>
        <w:rPr>
          <w:rFonts w:asciiTheme="minorHAnsi" w:hAnsiTheme="minorHAnsi" w:cstheme="minorHAnsi"/>
        </w:rPr>
      </w:pPr>
      <w:r w:rsidRPr="00AF0844">
        <w:rPr>
          <w:rFonts w:asciiTheme="minorHAnsi" w:hAnsiTheme="minorHAnsi" w:cstheme="minorHAnsi"/>
        </w:rPr>
        <w:t>Réalisée par un organisme certificateur de renommée, l</w:t>
      </w:r>
      <w:r w:rsidR="00076807" w:rsidRPr="00AF0844">
        <w:rPr>
          <w:rFonts w:asciiTheme="minorHAnsi" w:hAnsiTheme="minorHAnsi" w:cstheme="minorHAnsi"/>
        </w:rPr>
        <w:t>a mission d’audit a concerné</w:t>
      </w:r>
      <w:r w:rsidRPr="00AF0844">
        <w:rPr>
          <w:rFonts w:asciiTheme="minorHAnsi" w:hAnsiTheme="minorHAnsi" w:cstheme="minorHAnsi"/>
        </w:rPr>
        <w:t xml:space="preserve"> tous les </w:t>
      </w:r>
      <w:r w:rsidR="00076807" w:rsidRPr="00AF0844">
        <w:rPr>
          <w:rFonts w:asciiTheme="minorHAnsi" w:hAnsiTheme="minorHAnsi" w:cstheme="minorHAnsi"/>
        </w:rPr>
        <w:t xml:space="preserve">processus managériaux, </w:t>
      </w:r>
      <w:r w:rsidR="00C001FC" w:rsidRPr="00AF0844">
        <w:rPr>
          <w:rFonts w:asciiTheme="minorHAnsi" w:hAnsiTheme="minorHAnsi" w:cstheme="minorHAnsi"/>
        </w:rPr>
        <w:t xml:space="preserve">supports et </w:t>
      </w:r>
      <w:r w:rsidR="00076807" w:rsidRPr="00AF0844">
        <w:rPr>
          <w:rFonts w:asciiTheme="minorHAnsi" w:hAnsiTheme="minorHAnsi" w:cstheme="minorHAnsi"/>
        </w:rPr>
        <w:t xml:space="preserve">opérationnels </w:t>
      </w:r>
      <w:r w:rsidR="00C001FC" w:rsidRPr="00AF0844">
        <w:rPr>
          <w:rFonts w:asciiTheme="minorHAnsi" w:hAnsiTheme="minorHAnsi" w:cstheme="minorHAnsi"/>
        </w:rPr>
        <w:t xml:space="preserve">des </w:t>
      </w:r>
      <w:r w:rsidR="00076807" w:rsidRPr="00AF0844">
        <w:rPr>
          <w:rFonts w:asciiTheme="minorHAnsi" w:hAnsiTheme="minorHAnsi" w:cstheme="minorHAnsi"/>
        </w:rPr>
        <w:t>activités de maintenance d</w:t>
      </w:r>
      <w:r w:rsidR="00AF587E" w:rsidRPr="00AF0844">
        <w:rPr>
          <w:rFonts w:asciiTheme="minorHAnsi" w:hAnsiTheme="minorHAnsi" w:cstheme="minorHAnsi"/>
        </w:rPr>
        <w:t>u</w:t>
      </w:r>
      <w:r w:rsidR="00076807" w:rsidRPr="00AF0844">
        <w:rPr>
          <w:rFonts w:asciiTheme="minorHAnsi" w:hAnsiTheme="minorHAnsi" w:cstheme="minorHAnsi"/>
        </w:rPr>
        <w:t xml:space="preserve"> réseau</w:t>
      </w:r>
      <w:r w:rsidR="00C001FC" w:rsidRPr="00AF0844">
        <w:rPr>
          <w:rFonts w:asciiTheme="minorHAnsi" w:hAnsiTheme="minorHAnsi" w:cstheme="minorHAnsi"/>
        </w:rPr>
        <w:t xml:space="preserve"> de </w:t>
      </w:r>
      <w:r w:rsidR="00AF587E" w:rsidRPr="00AF0844">
        <w:rPr>
          <w:rFonts w:asciiTheme="minorHAnsi" w:hAnsiTheme="minorHAnsi" w:cstheme="minorHAnsi"/>
        </w:rPr>
        <w:t xml:space="preserve">transport </w:t>
      </w:r>
      <w:r w:rsidR="00C001FC" w:rsidRPr="00AF0844">
        <w:rPr>
          <w:rFonts w:asciiTheme="minorHAnsi" w:hAnsiTheme="minorHAnsi" w:cstheme="minorHAnsi"/>
        </w:rPr>
        <w:t>d’énergie</w:t>
      </w:r>
      <w:r w:rsidR="00076807" w:rsidRPr="00AF0844">
        <w:rPr>
          <w:rFonts w:asciiTheme="minorHAnsi" w:hAnsiTheme="minorHAnsi" w:cstheme="minorHAnsi"/>
        </w:rPr>
        <w:t>, de conduite des postes</w:t>
      </w:r>
      <w:r w:rsidR="00C001FC" w:rsidRPr="00AF0844">
        <w:rPr>
          <w:rFonts w:asciiTheme="minorHAnsi" w:hAnsiTheme="minorHAnsi" w:cstheme="minorHAnsi"/>
        </w:rPr>
        <w:t xml:space="preserve"> HTB</w:t>
      </w:r>
      <w:r w:rsidR="00076807" w:rsidRPr="00AF0844">
        <w:rPr>
          <w:rFonts w:asciiTheme="minorHAnsi" w:hAnsiTheme="minorHAnsi" w:cstheme="minorHAnsi"/>
        </w:rPr>
        <w:t>, de conception</w:t>
      </w:r>
      <w:r w:rsidR="00C001FC" w:rsidRPr="00AF0844">
        <w:rPr>
          <w:rFonts w:asciiTheme="minorHAnsi" w:hAnsiTheme="minorHAnsi" w:cstheme="minorHAnsi"/>
        </w:rPr>
        <w:t xml:space="preserve">, </w:t>
      </w:r>
      <w:r w:rsidR="00076807" w:rsidRPr="00AF0844">
        <w:rPr>
          <w:rFonts w:asciiTheme="minorHAnsi" w:hAnsiTheme="minorHAnsi" w:cstheme="minorHAnsi"/>
        </w:rPr>
        <w:t xml:space="preserve">réalisation </w:t>
      </w:r>
      <w:r w:rsidR="00C001FC" w:rsidRPr="00AF0844">
        <w:rPr>
          <w:rFonts w:asciiTheme="minorHAnsi" w:hAnsiTheme="minorHAnsi" w:cstheme="minorHAnsi"/>
        </w:rPr>
        <w:t xml:space="preserve">et réception </w:t>
      </w:r>
      <w:r w:rsidR="00076807" w:rsidRPr="00AF0844">
        <w:rPr>
          <w:rFonts w:asciiTheme="minorHAnsi" w:hAnsiTheme="minorHAnsi" w:cstheme="minorHAnsi"/>
        </w:rPr>
        <w:t>des ouvrages HTB et de relevé et maintenance des systèmes de comptage.</w:t>
      </w:r>
    </w:p>
    <w:p w:rsidR="00076807" w:rsidRPr="00AF0844" w:rsidRDefault="00076807" w:rsidP="00AF0844">
      <w:pPr>
        <w:pStyle w:val="Commentaire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F0844">
        <w:rPr>
          <w:rFonts w:asciiTheme="minorHAnsi" w:hAnsiTheme="minorHAnsi" w:cstheme="minorHAnsi"/>
          <w:sz w:val="24"/>
          <w:szCs w:val="24"/>
        </w:rPr>
        <w:t xml:space="preserve">A l'issue de cette mission d’audit, il a été relevé </w:t>
      </w:r>
      <w:r w:rsidR="00AF587E" w:rsidRPr="00AF0844">
        <w:rPr>
          <w:rFonts w:asciiTheme="minorHAnsi" w:hAnsiTheme="minorHAnsi" w:cstheme="minorHAnsi"/>
          <w:sz w:val="24"/>
          <w:szCs w:val="24"/>
        </w:rPr>
        <w:t>l’</w:t>
      </w:r>
      <w:r w:rsidR="00AF0844" w:rsidRPr="00AF0844">
        <w:rPr>
          <w:rFonts w:asciiTheme="minorHAnsi" w:hAnsiTheme="minorHAnsi" w:cstheme="minorHAnsi"/>
          <w:sz w:val="24"/>
          <w:szCs w:val="24"/>
        </w:rPr>
        <w:t>efficacité</w:t>
      </w:r>
      <w:r w:rsidR="00AF587E" w:rsidRPr="00AF0844">
        <w:rPr>
          <w:rFonts w:asciiTheme="minorHAnsi" w:hAnsiTheme="minorHAnsi" w:cstheme="minorHAnsi"/>
          <w:sz w:val="24"/>
          <w:szCs w:val="24"/>
        </w:rPr>
        <w:t xml:space="preserve"> du </w:t>
      </w:r>
      <w:r w:rsidR="00AF0844" w:rsidRPr="00AF0844">
        <w:rPr>
          <w:rFonts w:asciiTheme="minorHAnsi" w:hAnsiTheme="minorHAnsi" w:cstheme="minorHAnsi"/>
          <w:sz w:val="24"/>
          <w:szCs w:val="24"/>
        </w:rPr>
        <w:t>système</w:t>
      </w:r>
      <w:r w:rsidR="00AF587E" w:rsidRPr="00AF0844">
        <w:rPr>
          <w:rFonts w:asciiTheme="minorHAnsi" w:hAnsiTheme="minorHAnsi" w:cstheme="minorHAnsi"/>
          <w:sz w:val="24"/>
          <w:szCs w:val="24"/>
        </w:rPr>
        <w:t xml:space="preserve"> certifié qui offre des produits et services permettant une meilleure satisfaction des attentes de la clientèle ainsi que </w:t>
      </w:r>
      <w:r w:rsidRPr="00AF0844">
        <w:rPr>
          <w:rFonts w:asciiTheme="minorHAnsi" w:hAnsiTheme="minorHAnsi" w:cstheme="minorHAnsi"/>
          <w:sz w:val="24"/>
          <w:szCs w:val="24"/>
        </w:rPr>
        <w:t xml:space="preserve">la qualité du travail et les efforts de l’ONEE pour la 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concrétisation </w:t>
      </w:r>
      <w:r w:rsidR="00AF0844" w:rsidRPr="00AF0844">
        <w:rPr>
          <w:rFonts w:asciiTheme="minorHAnsi" w:hAnsiTheme="minorHAnsi" w:cstheme="minorHAnsi"/>
          <w:sz w:val="24"/>
          <w:szCs w:val="24"/>
        </w:rPr>
        <w:t>de projets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 </w:t>
      </w:r>
      <w:r w:rsidRPr="00AF0844">
        <w:rPr>
          <w:rFonts w:asciiTheme="minorHAnsi" w:hAnsiTheme="minorHAnsi" w:cstheme="minorHAnsi"/>
          <w:sz w:val="24"/>
          <w:szCs w:val="24"/>
        </w:rPr>
        <w:t xml:space="preserve">ambitieux 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et </w:t>
      </w:r>
      <w:r w:rsidRPr="00AF0844">
        <w:rPr>
          <w:rFonts w:asciiTheme="minorHAnsi" w:hAnsiTheme="minorHAnsi" w:cstheme="minorHAnsi"/>
          <w:sz w:val="24"/>
          <w:szCs w:val="24"/>
        </w:rPr>
        <w:t xml:space="preserve">structurants </w:t>
      </w:r>
      <w:r w:rsidR="00AF0844" w:rsidRPr="00AF0844">
        <w:rPr>
          <w:rFonts w:asciiTheme="minorHAnsi" w:hAnsiTheme="minorHAnsi" w:cstheme="minorHAnsi"/>
          <w:sz w:val="24"/>
          <w:szCs w:val="24"/>
        </w:rPr>
        <w:t>pour l’accompagnement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 du </w:t>
      </w:r>
      <w:r w:rsidR="00AF0844" w:rsidRPr="00AF0844">
        <w:rPr>
          <w:rFonts w:asciiTheme="minorHAnsi" w:hAnsiTheme="minorHAnsi" w:cstheme="minorHAnsi"/>
          <w:sz w:val="24"/>
          <w:szCs w:val="24"/>
        </w:rPr>
        <w:t>dynamisme social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 et </w:t>
      </w:r>
      <w:r w:rsidRPr="00AF0844">
        <w:rPr>
          <w:rFonts w:asciiTheme="minorHAnsi" w:hAnsiTheme="minorHAnsi" w:cstheme="minorHAnsi"/>
          <w:sz w:val="24"/>
          <w:szCs w:val="24"/>
        </w:rPr>
        <w:t xml:space="preserve">économique </w:t>
      </w:r>
      <w:r w:rsidR="0084509A" w:rsidRPr="00AF0844">
        <w:rPr>
          <w:rFonts w:asciiTheme="minorHAnsi" w:hAnsiTheme="minorHAnsi" w:cstheme="minorHAnsi"/>
          <w:sz w:val="24"/>
          <w:szCs w:val="24"/>
        </w:rPr>
        <w:t xml:space="preserve">dans </w:t>
      </w:r>
      <w:r w:rsidR="00AF0844">
        <w:rPr>
          <w:rFonts w:asciiTheme="minorHAnsi" w:hAnsiTheme="minorHAnsi" w:cstheme="minorHAnsi"/>
          <w:sz w:val="24"/>
          <w:szCs w:val="24"/>
        </w:rPr>
        <w:t>ces Régions.</w:t>
      </w:r>
    </w:p>
    <w:p w:rsidR="00D752B1" w:rsidRPr="00AF0844" w:rsidRDefault="00076807" w:rsidP="002356BD">
      <w:pPr>
        <w:spacing w:before="120"/>
        <w:jc w:val="both"/>
        <w:rPr>
          <w:rFonts w:asciiTheme="minorHAnsi" w:hAnsiTheme="minorHAnsi" w:cstheme="minorHAnsi"/>
        </w:rPr>
      </w:pPr>
      <w:r w:rsidRPr="00AF0844">
        <w:rPr>
          <w:rFonts w:asciiTheme="minorHAnsi" w:hAnsiTheme="minorHAnsi" w:cstheme="minorHAnsi"/>
        </w:rPr>
        <w:t>Il est à rappeler que d</w:t>
      </w:r>
      <w:r w:rsidR="00D752B1" w:rsidRPr="00AF0844">
        <w:rPr>
          <w:rFonts w:asciiTheme="minorHAnsi" w:hAnsiTheme="minorHAnsi" w:cstheme="minorHAnsi"/>
        </w:rPr>
        <w:t xml:space="preserve">epuis 2005, </w:t>
      </w:r>
      <w:r w:rsidRPr="00AF0844">
        <w:rPr>
          <w:rFonts w:asciiTheme="minorHAnsi" w:hAnsiTheme="minorHAnsi" w:cstheme="minorHAnsi"/>
        </w:rPr>
        <w:t xml:space="preserve">toutes les </w:t>
      </w:r>
      <w:r w:rsidR="00AF0844" w:rsidRPr="00AF0844">
        <w:rPr>
          <w:rFonts w:asciiTheme="minorHAnsi" w:hAnsiTheme="minorHAnsi" w:cstheme="minorHAnsi"/>
        </w:rPr>
        <w:t xml:space="preserve">Directions Régionales </w:t>
      </w:r>
      <w:r w:rsidR="00D752B1" w:rsidRPr="00AF0844">
        <w:rPr>
          <w:rFonts w:asciiTheme="minorHAnsi" w:hAnsiTheme="minorHAnsi" w:cstheme="minorHAnsi"/>
        </w:rPr>
        <w:t>d</w:t>
      </w:r>
      <w:r w:rsidRPr="00AF0844">
        <w:rPr>
          <w:rFonts w:asciiTheme="minorHAnsi" w:hAnsiTheme="minorHAnsi" w:cstheme="minorHAnsi"/>
        </w:rPr>
        <w:t xml:space="preserve">e </w:t>
      </w:r>
      <w:r w:rsidR="00AF0844" w:rsidRPr="00AF0844">
        <w:rPr>
          <w:rFonts w:asciiTheme="minorHAnsi" w:hAnsiTheme="minorHAnsi" w:cstheme="minorHAnsi"/>
        </w:rPr>
        <w:t xml:space="preserve">Transport </w:t>
      </w:r>
      <w:r w:rsidR="00D752B1" w:rsidRPr="00AF0844">
        <w:rPr>
          <w:rFonts w:asciiTheme="minorHAnsi" w:hAnsiTheme="minorHAnsi" w:cstheme="minorHAnsi"/>
        </w:rPr>
        <w:t>et de l’</w:t>
      </w:r>
      <w:r w:rsidRPr="00AF0844">
        <w:rPr>
          <w:rFonts w:asciiTheme="minorHAnsi" w:hAnsiTheme="minorHAnsi" w:cstheme="minorHAnsi"/>
        </w:rPr>
        <w:t>O</w:t>
      </w:r>
      <w:r w:rsidR="00D752B1" w:rsidRPr="00AF0844">
        <w:rPr>
          <w:rFonts w:asciiTheme="minorHAnsi" w:hAnsiTheme="minorHAnsi" w:cstheme="minorHAnsi"/>
        </w:rPr>
        <w:t xml:space="preserve">pérateur </w:t>
      </w:r>
      <w:r w:rsidRPr="00AF0844">
        <w:rPr>
          <w:rFonts w:asciiTheme="minorHAnsi" w:hAnsiTheme="minorHAnsi" w:cstheme="minorHAnsi"/>
        </w:rPr>
        <w:t>S</w:t>
      </w:r>
      <w:r w:rsidR="00D752B1" w:rsidRPr="00AF0844">
        <w:rPr>
          <w:rFonts w:asciiTheme="minorHAnsi" w:hAnsiTheme="minorHAnsi" w:cstheme="minorHAnsi"/>
        </w:rPr>
        <w:t xml:space="preserve">ystème </w:t>
      </w:r>
      <w:r w:rsidRPr="00AF0844">
        <w:rPr>
          <w:rFonts w:asciiTheme="minorHAnsi" w:hAnsiTheme="minorHAnsi" w:cstheme="minorHAnsi"/>
        </w:rPr>
        <w:t>E</w:t>
      </w:r>
      <w:r w:rsidR="00D752B1" w:rsidRPr="00AF0844">
        <w:rPr>
          <w:rFonts w:asciiTheme="minorHAnsi" w:hAnsiTheme="minorHAnsi" w:cstheme="minorHAnsi"/>
        </w:rPr>
        <w:t>lectrique de l’ONEE</w:t>
      </w:r>
      <w:r w:rsidRPr="00AF0844">
        <w:rPr>
          <w:rFonts w:asciiTheme="minorHAnsi" w:hAnsiTheme="minorHAnsi" w:cstheme="minorHAnsi"/>
        </w:rPr>
        <w:t xml:space="preserve"> sont </w:t>
      </w:r>
      <w:r w:rsidR="00D752B1" w:rsidRPr="00AF0844">
        <w:rPr>
          <w:rFonts w:asciiTheme="minorHAnsi" w:hAnsiTheme="minorHAnsi" w:cstheme="minorHAnsi"/>
        </w:rPr>
        <w:t>certifié</w:t>
      </w:r>
      <w:r w:rsidRPr="00AF0844">
        <w:rPr>
          <w:rFonts w:asciiTheme="minorHAnsi" w:hAnsiTheme="minorHAnsi" w:cstheme="minorHAnsi"/>
        </w:rPr>
        <w:t>es</w:t>
      </w:r>
      <w:r w:rsidR="00D752B1" w:rsidRPr="00AF0844">
        <w:rPr>
          <w:rFonts w:asciiTheme="minorHAnsi" w:hAnsiTheme="minorHAnsi" w:cstheme="minorHAnsi"/>
        </w:rPr>
        <w:t xml:space="preserve"> selon le référentiel ISO 9001</w:t>
      </w:r>
      <w:r w:rsidRPr="00AF0844">
        <w:rPr>
          <w:rFonts w:asciiTheme="minorHAnsi" w:hAnsiTheme="minorHAnsi" w:cstheme="minorHAnsi"/>
        </w:rPr>
        <w:t xml:space="preserve">, ce qui démontre les </w:t>
      </w:r>
      <w:r w:rsidR="00D752B1" w:rsidRPr="00AF0844">
        <w:rPr>
          <w:rFonts w:asciiTheme="minorHAnsi" w:hAnsiTheme="minorHAnsi" w:cstheme="minorHAnsi"/>
        </w:rPr>
        <w:t>preuves d'engagement de l’O</w:t>
      </w:r>
      <w:r w:rsidRPr="00AF0844">
        <w:rPr>
          <w:rFonts w:asciiTheme="minorHAnsi" w:hAnsiTheme="minorHAnsi" w:cstheme="minorHAnsi"/>
        </w:rPr>
        <w:t xml:space="preserve">ffice pour </w:t>
      </w:r>
      <w:r w:rsidR="00D752B1" w:rsidRPr="00AF0844">
        <w:rPr>
          <w:rFonts w:asciiTheme="minorHAnsi" w:hAnsiTheme="minorHAnsi" w:cstheme="minorHAnsi"/>
        </w:rPr>
        <w:t xml:space="preserve">l'amélioration </w:t>
      </w:r>
      <w:r w:rsidRPr="00AF0844">
        <w:rPr>
          <w:rFonts w:asciiTheme="minorHAnsi" w:hAnsiTheme="minorHAnsi" w:cstheme="minorHAnsi"/>
        </w:rPr>
        <w:t>soutenue</w:t>
      </w:r>
      <w:r w:rsidR="00D752B1" w:rsidRPr="00AF0844">
        <w:rPr>
          <w:rFonts w:asciiTheme="minorHAnsi" w:hAnsiTheme="minorHAnsi" w:cstheme="minorHAnsi"/>
        </w:rPr>
        <w:t xml:space="preserve"> de ses performances.</w:t>
      </w:r>
    </w:p>
    <w:p w:rsidR="000F7D0B" w:rsidRPr="00AF0844" w:rsidRDefault="00D752B1" w:rsidP="002356BD">
      <w:pPr>
        <w:pStyle w:val="NormalWeb"/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AF0844">
        <w:rPr>
          <w:rFonts w:asciiTheme="minorHAnsi" w:hAnsiTheme="minorHAnsi" w:cstheme="minorHAnsi"/>
        </w:rPr>
        <w:t xml:space="preserve">Ces distinctions </w:t>
      </w:r>
      <w:r w:rsidR="009250CA" w:rsidRPr="00AF0844">
        <w:rPr>
          <w:rFonts w:asciiTheme="minorHAnsi" w:hAnsiTheme="minorHAnsi" w:cstheme="minorHAnsi"/>
        </w:rPr>
        <w:t xml:space="preserve">sont </w:t>
      </w:r>
      <w:r w:rsidR="00076807" w:rsidRPr="00AF0844">
        <w:rPr>
          <w:rFonts w:asciiTheme="minorHAnsi" w:hAnsiTheme="minorHAnsi" w:cstheme="minorHAnsi"/>
        </w:rPr>
        <w:t xml:space="preserve">également </w:t>
      </w:r>
      <w:r w:rsidR="009250CA" w:rsidRPr="00AF0844">
        <w:rPr>
          <w:rFonts w:asciiTheme="minorHAnsi" w:hAnsiTheme="minorHAnsi" w:cstheme="minorHAnsi"/>
        </w:rPr>
        <w:t xml:space="preserve">une reconnaissance de </w:t>
      </w:r>
      <w:r w:rsidRPr="00AF0844">
        <w:rPr>
          <w:rFonts w:asciiTheme="minorHAnsi" w:hAnsiTheme="minorHAnsi" w:cstheme="minorHAnsi"/>
        </w:rPr>
        <w:t>l’investissement quotidien de l’ensemble des collaborateurs pour accompagner le</w:t>
      </w:r>
      <w:r w:rsidR="009250CA" w:rsidRPr="00AF0844">
        <w:rPr>
          <w:rFonts w:asciiTheme="minorHAnsi" w:hAnsiTheme="minorHAnsi" w:cstheme="minorHAnsi"/>
        </w:rPr>
        <w:t>s avancées réalisées par</w:t>
      </w:r>
      <w:r w:rsidRPr="00AF0844">
        <w:rPr>
          <w:rFonts w:asciiTheme="minorHAnsi" w:hAnsiTheme="minorHAnsi" w:cstheme="minorHAnsi"/>
        </w:rPr>
        <w:t xml:space="preserve"> notre pays.</w:t>
      </w:r>
    </w:p>
    <w:sectPr w:rsidR="000F7D0B" w:rsidRPr="00AF0844" w:rsidSect="00F33F6B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E1A"/>
    <w:multiLevelType w:val="multilevel"/>
    <w:tmpl w:val="D3C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F"/>
    <w:rsid w:val="000023C8"/>
    <w:rsid w:val="00065B23"/>
    <w:rsid w:val="00076807"/>
    <w:rsid w:val="000F10C1"/>
    <w:rsid w:val="000F7D0B"/>
    <w:rsid w:val="002356BD"/>
    <w:rsid w:val="00281F36"/>
    <w:rsid w:val="002D42DD"/>
    <w:rsid w:val="002E7F23"/>
    <w:rsid w:val="003C5B18"/>
    <w:rsid w:val="004F7B14"/>
    <w:rsid w:val="00636EAF"/>
    <w:rsid w:val="006403B3"/>
    <w:rsid w:val="00641BCC"/>
    <w:rsid w:val="00671949"/>
    <w:rsid w:val="007023D1"/>
    <w:rsid w:val="00783FA7"/>
    <w:rsid w:val="0084509A"/>
    <w:rsid w:val="00921174"/>
    <w:rsid w:val="009250CA"/>
    <w:rsid w:val="00A72ACA"/>
    <w:rsid w:val="00A731E9"/>
    <w:rsid w:val="00AA74AF"/>
    <w:rsid w:val="00AF0844"/>
    <w:rsid w:val="00AF587E"/>
    <w:rsid w:val="00B64937"/>
    <w:rsid w:val="00C001FC"/>
    <w:rsid w:val="00C57B11"/>
    <w:rsid w:val="00CA473F"/>
    <w:rsid w:val="00D527DE"/>
    <w:rsid w:val="00D71E08"/>
    <w:rsid w:val="00D752B1"/>
    <w:rsid w:val="00D82B4F"/>
    <w:rsid w:val="00DD490A"/>
    <w:rsid w:val="00E3156E"/>
    <w:rsid w:val="00E54EAA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E1ED"/>
  <w15:docId w15:val="{0BD9F210-DDCE-4BD3-B929-7F30D05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D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7DE"/>
  </w:style>
  <w:style w:type="character" w:styleId="lev">
    <w:name w:val="Strong"/>
    <w:basedOn w:val="Policepardfaut"/>
    <w:uiPriority w:val="22"/>
    <w:qFormat/>
    <w:rsid w:val="00D527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7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7DE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D7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001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01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01FC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01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01FC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0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LAOUD Anas</dc:creator>
  <cp:lastModifiedBy>JARIR Mounia</cp:lastModifiedBy>
  <cp:revision>7</cp:revision>
  <dcterms:created xsi:type="dcterms:W3CDTF">2021-12-28T09:07:00Z</dcterms:created>
  <dcterms:modified xsi:type="dcterms:W3CDTF">2021-12-28T11:25:00Z</dcterms:modified>
</cp:coreProperties>
</file>