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89" w:rsidRPr="00FC4E89" w:rsidRDefault="00FC4E89" w:rsidP="00FC4E89">
      <w:pPr>
        <w:pStyle w:val="Textbody"/>
        <w:spacing w:after="360"/>
        <w:jc w:val="both"/>
        <w:rPr>
          <w:rFonts w:asciiTheme="minorBidi" w:hAnsiTheme="minorBidi" w:cstheme="minorBidi"/>
          <w:b/>
          <w:bCs/>
          <w:sz w:val="44"/>
          <w:szCs w:val="44"/>
        </w:rPr>
      </w:pPr>
      <w:bookmarkStart w:id="0" w:name="_GoBack"/>
      <w:proofErr w:type="gramStart"/>
      <w:r w:rsidRPr="00FC4E89">
        <w:rPr>
          <w:rFonts w:asciiTheme="minorBidi" w:hAnsiTheme="minorBidi" w:cstheme="minorBidi"/>
          <w:b/>
          <w:bCs/>
          <w:sz w:val="44"/>
          <w:szCs w:val="44"/>
        </w:rPr>
        <w:t>inwi</w:t>
      </w:r>
      <w:proofErr w:type="gramEnd"/>
      <w:r w:rsidRPr="00FC4E89">
        <w:rPr>
          <w:rFonts w:asciiTheme="minorBidi" w:hAnsiTheme="minorBidi" w:cstheme="minorBidi"/>
          <w:b/>
          <w:bCs/>
          <w:sz w:val="44"/>
          <w:szCs w:val="44"/>
        </w:rPr>
        <w:t xml:space="preserve"> reçoit le prix «Entreprise Citoyenne</w:t>
      </w:r>
      <w:r w:rsidR="00BA4769" w:rsidRPr="00FC4E89">
        <w:rPr>
          <w:rFonts w:asciiTheme="minorBidi" w:hAnsiTheme="minorBidi" w:cstheme="minorBidi"/>
          <w:b/>
          <w:bCs/>
          <w:sz w:val="44"/>
          <w:szCs w:val="44"/>
        </w:rPr>
        <w:t>» du</w:t>
      </w:r>
      <w:r w:rsidRPr="00FC4E89">
        <w:rPr>
          <w:rFonts w:asciiTheme="minorBidi" w:hAnsiTheme="minorBidi" w:cstheme="minorBidi"/>
          <w:b/>
          <w:bCs/>
          <w:sz w:val="44"/>
          <w:szCs w:val="44"/>
        </w:rPr>
        <w:t xml:space="preserve"> Global </w:t>
      </w:r>
      <w:proofErr w:type="spellStart"/>
      <w:r w:rsidRPr="00FC4E89">
        <w:rPr>
          <w:rFonts w:asciiTheme="minorBidi" w:hAnsiTheme="minorBidi" w:cstheme="minorBidi"/>
          <w:b/>
          <w:bCs/>
          <w:sz w:val="44"/>
          <w:szCs w:val="44"/>
        </w:rPr>
        <w:t>Women</w:t>
      </w:r>
      <w:proofErr w:type="spellEnd"/>
      <w:r w:rsidRPr="00FC4E89">
        <w:rPr>
          <w:rFonts w:asciiTheme="minorBidi" w:hAnsiTheme="minorBidi" w:cstheme="minorBidi"/>
          <w:b/>
          <w:bCs/>
          <w:sz w:val="44"/>
          <w:szCs w:val="44"/>
        </w:rPr>
        <w:t xml:space="preserve"> Summit </w:t>
      </w:r>
    </w:p>
    <w:bookmarkEnd w:id="0"/>
    <w:p w:rsidR="00FC4E89" w:rsidRPr="00FC4E89" w:rsidRDefault="00FC4E89" w:rsidP="00BA4769">
      <w:pPr>
        <w:pStyle w:val="NormalWeb"/>
        <w:spacing w:before="0" w:beforeAutospacing="0" w:after="360" w:afterAutospacing="0"/>
        <w:jc w:val="both"/>
        <w:rPr>
          <w:rFonts w:asciiTheme="minorBidi" w:hAnsiTheme="minorBidi" w:cstheme="minorBidi"/>
        </w:rPr>
      </w:pPr>
      <w:r w:rsidRPr="00FC4E89">
        <w:rPr>
          <w:rFonts w:asciiTheme="minorBidi" w:eastAsia="+mn-ea" w:hAnsiTheme="minorBidi" w:cstheme="minorBidi"/>
          <w:b/>
          <w:bCs/>
          <w:color w:val="000000"/>
          <w:kern w:val="24"/>
          <w:sz w:val="32"/>
          <w:szCs w:val="32"/>
        </w:rPr>
        <w:t xml:space="preserve">Consécration pour inwi lors de la deuxième édition du « Global </w:t>
      </w:r>
      <w:proofErr w:type="spellStart"/>
      <w:r w:rsidRPr="00FC4E89">
        <w:rPr>
          <w:rFonts w:asciiTheme="minorBidi" w:eastAsia="+mn-ea" w:hAnsiTheme="minorBidi" w:cstheme="minorBidi"/>
          <w:b/>
          <w:bCs/>
          <w:color w:val="000000"/>
          <w:kern w:val="24"/>
          <w:sz w:val="32"/>
          <w:szCs w:val="32"/>
        </w:rPr>
        <w:t>Women</w:t>
      </w:r>
      <w:proofErr w:type="spellEnd"/>
      <w:r w:rsidRPr="00FC4E89">
        <w:rPr>
          <w:rFonts w:asciiTheme="minorBidi" w:eastAsia="+mn-ea" w:hAnsiTheme="minorBidi" w:cstheme="minorBidi"/>
          <w:b/>
          <w:bCs/>
          <w:color w:val="000000"/>
          <w:kern w:val="24"/>
          <w:sz w:val="32"/>
          <w:szCs w:val="32"/>
        </w:rPr>
        <w:t xml:space="preserve"> Summit » organisé du 4 au 6 novembre à Dakhla : l’opérateur s’est vu attribuer le prix </w:t>
      </w:r>
      <w:r w:rsidRPr="00FC4E89">
        <w:rPr>
          <w:rFonts w:asciiTheme="minorBidi" w:eastAsia="+mn-ea" w:hAnsiTheme="minorBidi" w:cstheme="minorBidi"/>
          <w:b/>
          <w:bCs/>
          <w:i/>
          <w:iCs/>
          <w:color w:val="000000"/>
          <w:kern w:val="24"/>
          <w:sz w:val="32"/>
          <w:szCs w:val="32"/>
        </w:rPr>
        <w:t xml:space="preserve">« Entreprise citoyenne </w:t>
      </w:r>
      <w:r w:rsidRPr="00FC4E89">
        <w:rPr>
          <w:rFonts w:asciiTheme="minorBidi" w:eastAsia="+mn-ea" w:hAnsiTheme="minorBidi" w:cstheme="minorBidi"/>
          <w:b/>
          <w:bCs/>
          <w:color w:val="000000"/>
          <w:kern w:val="24"/>
          <w:sz w:val="32"/>
          <w:szCs w:val="32"/>
        </w:rPr>
        <w:t>» en reconnaissance de son rôle dans l’inclusion numérique du Royaume.</w:t>
      </w:r>
    </w:p>
    <w:p w:rsidR="00FC4E89" w:rsidRPr="00FC4E89" w:rsidRDefault="00FC4E89" w:rsidP="00FC4E89">
      <w:pPr>
        <w:suppressAutoHyphens w:val="0"/>
        <w:autoSpaceDN/>
        <w:spacing w:after="240"/>
        <w:jc w:val="both"/>
        <w:textAlignment w:val="auto"/>
        <w:rPr>
          <w:rFonts w:asciiTheme="minorBidi" w:eastAsia="Times New Roman" w:hAnsiTheme="minorBidi" w:cstheme="minorBidi"/>
          <w:kern w:val="0"/>
          <w:lang w:eastAsia="fr-FR" w:bidi="ar-SA"/>
        </w:rPr>
      </w:pPr>
      <w:r w:rsidRPr="00FC4E89">
        <w:rPr>
          <w:rFonts w:asciiTheme="minorBidi" w:eastAsia="+mn-ea" w:hAnsiTheme="minorBidi" w:cstheme="minorBidi"/>
          <w:color w:val="000000"/>
          <w:kern w:val="24"/>
          <w:sz w:val="32"/>
          <w:szCs w:val="32"/>
          <w:lang w:eastAsia="fr-FR" w:bidi="ar-SA"/>
        </w:rPr>
        <w:t xml:space="preserve">Cette distinction vient une nouvelle fois reconnaître et consolider les efforts de l’opérateur pour soutenir l’inclusion numérique au Maroc. Elle rappelle l’engagement de l’opérateur pour la généralisation de la couverture réseau, mais aussi le renforcement et la modernisation de ses infrastructures, dans le but d’offrir des solutions très </w:t>
      </w:r>
      <w:proofErr w:type="gramStart"/>
      <w:r w:rsidRPr="00FC4E89">
        <w:rPr>
          <w:rFonts w:asciiTheme="minorBidi" w:eastAsia="+mn-ea" w:hAnsiTheme="minorBidi" w:cstheme="minorBidi"/>
          <w:color w:val="000000"/>
          <w:kern w:val="24"/>
          <w:sz w:val="32"/>
          <w:szCs w:val="32"/>
          <w:lang w:eastAsia="fr-FR" w:bidi="ar-SA"/>
        </w:rPr>
        <w:t>haut</w:t>
      </w:r>
      <w:proofErr w:type="gramEnd"/>
      <w:r w:rsidRPr="00FC4E89">
        <w:rPr>
          <w:rFonts w:asciiTheme="minorBidi" w:eastAsia="+mn-ea" w:hAnsiTheme="minorBidi" w:cstheme="minorBidi"/>
          <w:color w:val="000000"/>
          <w:kern w:val="24"/>
          <w:sz w:val="32"/>
          <w:szCs w:val="32"/>
          <w:lang w:eastAsia="fr-FR" w:bidi="ar-SA"/>
        </w:rPr>
        <w:t xml:space="preserve"> débit, une grande qualité de service et une meilleure expérience client aux utilisateurs.</w:t>
      </w:r>
    </w:p>
    <w:p w:rsidR="00FC4E89" w:rsidRPr="00FC4E89" w:rsidRDefault="00FC4E89" w:rsidP="00FC4E89">
      <w:pPr>
        <w:suppressAutoHyphens w:val="0"/>
        <w:autoSpaceDN/>
        <w:spacing w:after="240"/>
        <w:jc w:val="both"/>
        <w:textAlignment w:val="auto"/>
        <w:rPr>
          <w:rFonts w:asciiTheme="minorBidi" w:eastAsia="Times New Roman" w:hAnsiTheme="minorBidi" w:cstheme="minorBidi"/>
          <w:kern w:val="0"/>
          <w:lang w:eastAsia="fr-FR" w:bidi="ar-SA"/>
        </w:rPr>
      </w:pPr>
      <w:r w:rsidRPr="00FC4E89">
        <w:rPr>
          <w:rFonts w:asciiTheme="minorBidi" w:eastAsia="+mn-ea" w:hAnsiTheme="minorBidi" w:cstheme="minorBidi"/>
          <w:color w:val="000000"/>
          <w:kern w:val="24"/>
          <w:sz w:val="32"/>
          <w:szCs w:val="32"/>
          <w:lang w:eastAsia="fr-FR" w:bidi="ar-SA"/>
        </w:rPr>
        <w:t>Cette distinction coïncide également avec la célébration des 10 ans de l’initiative « Dir iddik » de inwi, référence dans le domaine de l’entreprenariat social au Maroc. L’occasion pour l’opérateur de franchir une nouvelle étape dans la promotion de l’inclusion numérique du pays, notamment à travers le lancement de l’opération</w:t>
      </w:r>
      <w:r w:rsidRPr="00FC4E89">
        <w:rPr>
          <w:rFonts w:asciiTheme="minorBidi" w:eastAsia="+mn-ea" w:hAnsiTheme="minorBidi" w:cstheme="minorBidi"/>
          <w:b/>
          <w:bCs/>
          <w:i/>
          <w:iCs/>
          <w:color w:val="000000"/>
          <w:kern w:val="24"/>
          <w:sz w:val="32"/>
          <w:szCs w:val="32"/>
          <w:lang w:eastAsia="fr-FR" w:bidi="ar-SA"/>
        </w:rPr>
        <w:t xml:space="preserve"> </w:t>
      </w:r>
      <w:r w:rsidRPr="00FC4E89">
        <w:rPr>
          <w:rFonts w:asciiTheme="minorBidi" w:eastAsia="+mn-ea" w:hAnsiTheme="minorBidi" w:cstheme="minorBidi"/>
          <w:color w:val="000000"/>
          <w:kern w:val="24"/>
          <w:sz w:val="32"/>
          <w:szCs w:val="32"/>
          <w:lang w:eastAsia="fr-FR" w:bidi="ar-SA"/>
        </w:rPr>
        <w:t>« classes connectées » pour l’inclusion numérique des écoles dans le monde rural.</w:t>
      </w:r>
    </w:p>
    <w:p w:rsidR="00FC4E89" w:rsidRPr="00FC4E89" w:rsidRDefault="00FC4E89" w:rsidP="00FC4E89">
      <w:pPr>
        <w:suppressAutoHyphens w:val="0"/>
        <w:autoSpaceDN/>
        <w:spacing w:after="240"/>
        <w:jc w:val="both"/>
        <w:textAlignment w:val="auto"/>
        <w:rPr>
          <w:rFonts w:asciiTheme="minorBidi" w:eastAsia="Times New Roman" w:hAnsiTheme="minorBidi" w:cstheme="minorBidi"/>
          <w:kern w:val="0"/>
          <w:lang w:eastAsia="fr-FR" w:bidi="ar-SA"/>
        </w:rPr>
      </w:pPr>
      <w:r w:rsidRPr="00FC4E89">
        <w:rPr>
          <w:rFonts w:asciiTheme="minorBidi" w:eastAsia="+mn-ea" w:hAnsiTheme="minorBidi" w:cstheme="minorBidi"/>
          <w:color w:val="000000"/>
          <w:kern w:val="24"/>
          <w:sz w:val="32"/>
          <w:szCs w:val="32"/>
          <w:lang w:eastAsia="fr-FR" w:bidi="ar-SA"/>
        </w:rPr>
        <w:t xml:space="preserve">La deuxième édition du Global </w:t>
      </w:r>
      <w:proofErr w:type="spellStart"/>
      <w:r w:rsidRPr="00FC4E89">
        <w:rPr>
          <w:rFonts w:asciiTheme="minorBidi" w:eastAsia="+mn-ea" w:hAnsiTheme="minorBidi" w:cstheme="minorBidi"/>
          <w:color w:val="000000"/>
          <w:kern w:val="24"/>
          <w:sz w:val="32"/>
          <w:szCs w:val="32"/>
          <w:lang w:eastAsia="fr-FR" w:bidi="ar-SA"/>
        </w:rPr>
        <w:t>Women</w:t>
      </w:r>
      <w:proofErr w:type="spellEnd"/>
      <w:r w:rsidRPr="00FC4E89">
        <w:rPr>
          <w:rFonts w:asciiTheme="minorBidi" w:eastAsia="+mn-ea" w:hAnsiTheme="minorBidi" w:cstheme="minorBidi"/>
          <w:color w:val="000000"/>
          <w:kern w:val="24"/>
          <w:sz w:val="32"/>
          <w:szCs w:val="32"/>
          <w:lang w:eastAsia="fr-FR" w:bidi="ar-SA"/>
        </w:rPr>
        <w:t xml:space="preserve"> Summit a été organisée par la Fondation Startup </w:t>
      </w:r>
      <w:proofErr w:type="spellStart"/>
      <w:r w:rsidRPr="00FC4E89">
        <w:rPr>
          <w:rFonts w:asciiTheme="minorBidi" w:eastAsia="+mn-ea" w:hAnsiTheme="minorBidi" w:cstheme="minorBidi"/>
          <w:color w:val="000000"/>
          <w:kern w:val="24"/>
          <w:sz w:val="32"/>
          <w:szCs w:val="32"/>
          <w:lang w:eastAsia="fr-FR" w:bidi="ar-SA"/>
        </w:rPr>
        <w:t>Grow</w:t>
      </w:r>
      <w:proofErr w:type="spellEnd"/>
      <w:r w:rsidRPr="00FC4E89">
        <w:rPr>
          <w:rFonts w:asciiTheme="minorBidi" w:eastAsia="+mn-ea" w:hAnsiTheme="minorBidi" w:cstheme="minorBidi"/>
          <w:color w:val="000000"/>
          <w:kern w:val="24"/>
          <w:sz w:val="32"/>
          <w:szCs w:val="32"/>
          <w:lang w:eastAsia="fr-FR" w:bidi="ar-SA"/>
        </w:rPr>
        <w:t xml:space="preserve">, sous la présidence d’honneur de SAR la Princesse </w:t>
      </w:r>
      <w:proofErr w:type="spellStart"/>
      <w:r w:rsidRPr="00FC4E89">
        <w:rPr>
          <w:rFonts w:asciiTheme="minorBidi" w:eastAsia="+mn-ea" w:hAnsiTheme="minorBidi" w:cstheme="minorBidi"/>
          <w:color w:val="000000"/>
          <w:kern w:val="24"/>
          <w:sz w:val="32"/>
          <w:szCs w:val="32"/>
          <w:lang w:eastAsia="fr-FR" w:bidi="ar-SA"/>
        </w:rPr>
        <w:t>Lalla</w:t>
      </w:r>
      <w:proofErr w:type="spellEnd"/>
      <w:r w:rsidRPr="00FC4E89">
        <w:rPr>
          <w:rFonts w:asciiTheme="minorBidi" w:eastAsia="+mn-ea" w:hAnsiTheme="minorBidi" w:cstheme="minorBidi"/>
          <w:color w:val="000000"/>
          <w:kern w:val="24"/>
          <w:sz w:val="32"/>
          <w:szCs w:val="32"/>
          <w:lang w:eastAsia="fr-FR" w:bidi="ar-SA"/>
        </w:rPr>
        <w:t xml:space="preserve"> Meryem. Cet événement, organisé autour de la thématique </w:t>
      </w:r>
      <w:r w:rsidRPr="00FC4E89">
        <w:rPr>
          <w:rFonts w:asciiTheme="minorBidi" w:eastAsia="+mn-ea" w:hAnsiTheme="minorBidi" w:cstheme="minorBidi"/>
          <w:b/>
          <w:bCs/>
          <w:color w:val="000000"/>
          <w:kern w:val="24"/>
          <w:sz w:val="32"/>
          <w:szCs w:val="32"/>
          <w:lang w:eastAsia="fr-FR" w:bidi="ar-SA"/>
        </w:rPr>
        <w:t>«</w:t>
      </w:r>
      <w:r w:rsidRPr="00FC4E89">
        <w:rPr>
          <w:rFonts w:asciiTheme="minorBidi" w:eastAsia="+mn-ea" w:hAnsiTheme="minorBidi" w:cstheme="minorBidi"/>
          <w:b/>
          <w:bCs/>
          <w:i/>
          <w:iCs/>
          <w:color w:val="000000"/>
          <w:kern w:val="24"/>
          <w:sz w:val="32"/>
          <w:szCs w:val="32"/>
          <w:lang w:eastAsia="fr-FR" w:bidi="ar-SA"/>
        </w:rPr>
        <w:t xml:space="preserve"> En marche vers une Afrique résiliente</w:t>
      </w:r>
      <w:r w:rsidRPr="00FC4E89">
        <w:rPr>
          <w:rFonts w:asciiTheme="minorBidi" w:eastAsia="+mn-ea" w:hAnsiTheme="minorBidi" w:cstheme="minorBidi"/>
          <w:b/>
          <w:bCs/>
          <w:color w:val="000000"/>
          <w:kern w:val="24"/>
          <w:sz w:val="32"/>
          <w:szCs w:val="32"/>
          <w:lang w:eastAsia="fr-FR" w:bidi="ar-SA"/>
        </w:rPr>
        <w:t xml:space="preserve"> », </w:t>
      </w:r>
      <w:r w:rsidRPr="00FC4E89">
        <w:rPr>
          <w:rFonts w:asciiTheme="minorBidi" w:eastAsia="+mn-ea" w:hAnsiTheme="minorBidi" w:cstheme="minorBidi"/>
          <w:color w:val="000000"/>
          <w:kern w:val="24"/>
          <w:sz w:val="32"/>
          <w:szCs w:val="32"/>
          <w:lang w:eastAsia="fr-FR" w:bidi="ar-SA"/>
        </w:rPr>
        <w:t>a regroupé plus de 200 participants, décideurs, experts et acteurs nationaux et internationaux.</w:t>
      </w:r>
    </w:p>
    <w:p w:rsidR="00FC4E89" w:rsidRPr="00FC4E89" w:rsidRDefault="00FC4E89" w:rsidP="00FC4E89">
      <w:pPr>
        <w:suppressAutoHyphens w:val="0"/>
        <w:autoSpaceDN/>
        <w:spacing w:after="240"/>
        <w:jc w:val="both"/>
        <w:textAlignment w:val="auto"/>
        <w:rPr>
          <w:rFonts w:asciiTheme="minorBidi" w:eastAsia="Times New Roman" w:hAnsiTheme="minorBidi" w:cstheme="minorBidi"/>
          <w:kern w:val="0"/>
          <w:lang w:eastAsia="fr-FR" w:bidi="ar-SA"/>
        </w:rPr>
      </w:pPr>
      <w:r w:rsidRPr="00FC4E89">
        <w:rPr>
          <w:rFonts w:asciiTheme="minorBidi" w:eastAsia="+mn-ea" w:hAnsiTheme="minorBidi" w:cstheme="minorBidi"/>
          <w:color w:val="000000"/>
          <w:kern w:val="24"/>
          <w:sz w:val="32"/>
          <w:szCs w:val="32"/>
          <w:lang w:eastAsia="fr-FR" w:bidi="ar-SA"/>
        </w:rPr>
        <w:t xml:space="preserve">Plusieurs thématiques ont pu être traitées tout au long des trois jours qu’a duré ce forum qui se positionne, d’ores et déjà, comme un véritable espace de réflexion pour encourager l’entreprenariat en </w:t>
      </w:r>
      <w:r w:rsidRPr="00FC4E89">
        <w:rPr>
          <w:rFonts w:asciiTheme="minorBidi" w:eastAsia="+mn-ea" w:hAnsiTheme="minorBidi" w:cstheme="minorBidi"/>
          <w:color w:val="000000"/>
          <w:kern w:val="24"/>
          <w:sz w:val="32"/>
          <w:szCs w:val="32"/>
          <w:lang w:eastAsia="fr-FR" w:bidi="ar-SA"/>
        </w:rPr>
        <w:lastRenderedPageBreak/>
        <w:t>Afrique, mais aussi pour l’inclusion économique des femmes dans le continent.</w:t>
      </w:r>
    </w:p>
    <w:p w:rsidR="00E477F0" w:rsidRPr="00FC4E89" w:rsidRDefault="00E477F0" w:rsidP="00FC4E89">
      <w:pPr>
        <w:pStyle w:val="Textbody"/>
        <w:spacing w:after="240"/>
        <w:jc w:val="both"/>
        <w:rPr>
          <w:rFonts w:asciiTheme="minorBidi" w:hAnsiTheme="minorBidi" w:cstheme="minorBidi"/>
          <w:sz w:val="28"/>
          <w:szCs w:val="28"/>
        </w:rPr>
      </w:pPr>
    </w:p>
    <w:sectPr w:rsidR="00E477F0" w:rsidRPr="00FC4E89" w:rsidSect="00BA4769">
      <w:headerReference w:type="default" r:id="rId6"/>
      <w:footerReference w:type="default" r:id="rId7"/>
      <w:pgSz w:w="11906" w:h="16838"/>
      <w:pgMar w:top="156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8E" w:rsidRDefault="007F678E">
      <w:pPr>
        <w:rPr>
          <w:rFonts w:hint="eastAsia"/>
        </w:rPr>
      </w:pPr>
      <w:r>
        <w:separator/>
      </w:r>
    </w:p>
  </w:endnote>
  <w:endnote w:type="continuationSeparator" w:id="0">
    <w:p w:rsidR="007F678E" w:rsidRDefault="007F67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395"/>
      <w:gridCol w:w="3279"/>
    </w:tblGrid>
    <w:tr w:rsidR="00BA4769" w:rsidRPr="007E0873" w:rsidTr="005676AA">
      <w:trPr>
        <w:trHeight w:val="500"/>
      </w:trPr>
      <w:tc>
        <w:tcPr>
          <w:tcW w:w="2835" w:type="dxa"/>
          <w:tcBorders>
            <w:top w:val="nil"/>
            <w:left w:val="nil"/>
            <w:bottom w:val="nil"/>
            <w:right w:val="nil"/>
          </w:tcBorders>
        </w:tcPr>
        <w:p w:rsidR="00BA4769" w:rsidRPr="007E0873" w:rsidRDefault="00BA4769" w:rsidP="00BA4769">
          <w:pPr>
            <w:rPr>
              <w:rFonts w:hint="eastAsia"/>
              <w:b/>
              <w:color w:val="9B388A"/>
              <w:sz w:val="18"/>
              <w:szCs w:val="18"/>
            </w:rPr>
          </w:pPr>
          <w:r w:rsidRPr="007E0873">
            <w:rPr>
              <w:b/>
              <w:color w:val="9B388A"/>
              <w:sz w:val="18"/>
              <w:szCs w:val="18"/>
            </w:rPr>
            <w:t>Contact presse</w:t>
          </w:r>
        </w:p>
        <w:p w:rsidR="00BA4769" w:rsidRPr="007E0873" w:rsidRDefault="00BA4769" w:rsidP="00BA4769">
          <w:pPr>
            <w:rPr>
              <w:rFonts w:asciiTheme="majorHAnsi" w:hAnsiTheme="majorHAnsi" w:cstheme="majorHAnsi"/>
              <w:b/>
              <w:bCs/>
              <w:sz w:val="18"/>
              <w:szCs w:val="18"/>
            </w:rPr>
          </w:pPr>
        </w:p>
        <w:p w:rsidR="00BA4769" w:rsidRPr="007E0873" w:rsidRDefault="00BA4769" w:rsidP="00BA4769">
          <w:pPr>
            <w:rPr>
              <w:rFonts w:asciiTheme="majorHAnsi" w:hAnsiTheme="majorHAnsi" w:cstheme="majorHAnsi"/>
              <w:b/>
              <w:bCs/>
              <w:sz w:val="18"/>
              <w:szCs w:val="18"/>
            </w:rPr>
          </w:pPr>
          <w:r w:rsidRPr="007E0873">
            <w:rPr>
              <w:rFonts w:asciiTheme="majorHAnsi" w:hAnsiTheme="majorHAnsi" w:cstheme="majorHAnsi"/>
              <w:b/>
              <w:bCs/>
              <w:sz w:val="18"/>
              <w:szCs w:val="18"/>
            </w:rPr>
            <w:t>Mustapha Bouzeguia</w:t>
          </w:r>
        </w:p>
        <w:p w:rsidR="00BA4769" w:rsidRPr="007E0873" w:rsidRDefault="00BA4769" w:rsidP="00BA4769">
          <w:pPr>
            <w:autoSpaceDE w:val="0"/>
            <w:adjustRightInd w:val="0"/>
            <w:spacing w:line="241" w:lineRule="atLeast"/>
            <w:rPr>
              <w:rFonts w:asciiTheme="majorHAnsi" w:hAnsiTheme="majorHAnsi" w:cstheme="majorHAnsi"/>
              <w:color w:val="000000"/>
              <w:sz w:val="18"/>
              <w:szCs w:val="18"/>
            </w:rPr>
          </w:pPr>
          <w:r w:rsidRPr="007E0873">
            <w:rPr>
              <w:rFonts w:asciiTheme="majorHAnsi" w:hAnsiTheme="majorHAnsi" w:cstheme="majorHAnsi"/>
              <w:color w:val="000000"/>
              <w:sz w:val="18"/>
              <w:szCs w:val="18"/>
            </w:rPr>
            <w:t>06 00 00 19 66</w:t>
          </w:r>
        </w:p>
        <w:p w:rsidR="00BA4769" w:rsidRPr="007E0873" w:rsidRDefault="00BA4769" w:rsidP="00BA4769">
          <w:pPr>
            <w:rPr>
              <w:rFonts w:hint="eastAsia"/>
              <w:sz w:val="16"/>
              <w:szCs w:val="16"/>
            </w:rPr>
          </w:pPr>
          <w:r w:rsidRPr="007E0873">
            <w:rPr>
              <w:rFonts w:asciiTheme="majorHAnsi" w:hAnsiTheme="majorHAnsi" w:cstheme="majorHAnsi"/>
              <w:color w:val="000000"/>
              <w:sz w:val="18"/>
              <w:szCs w:val="18"/>
            </w:rPr>
            <w:t>Mustapha.bouzeguia@inwi.ma</w:t>
          </w:r>
        </w:p>
      </w:tc>
      <w:tc>
        <w:tcPr>
          <w:tcW w:w="4395" w:type="dxa"/>
          <w:tcBorders>
            <w:top w:val="nil"/>
            <w:left w:val="nil"/>
            <w:bottom w:val="nil"/>
            <w:right w:val="nil"/>
          </w:tcBorders>
        </w:tcPr>
        <w:p w:rsidR="00BA4769" w:rsidRPr="007E0873" w:rsidRDefault="00BA4769" w:rsidP="00BA4769">
          <w:pPr>
            <w:autoSpaceDE w:val="0"/>
            <w:adjustRightInd w:val="0"/>
            <w:spacing w:line="241" w:lineRule="atLeast"/>
            <w:rPr>
              <w:rFonts w:asciiTheme="majorHAnsi" w:hAnsiTheme="majorHAnsi" w:cstheme="majorHAnsi"/>
              <w:b/>
              <w:bCs/>
              <w:color w:val="000000"/>
              <w:sz w:val="18"/>
              <w:szCs w:val="18"/>
            </w:rPr>
          </w:pPr>
        </w:p>
        <w:p w:rsidR="00BA4769" w:rsidRPr="007E0873" w:rsidRDefault="00BA4769" w:rsidP="00BA4769">
          <w:pPr>
            <w:rPr>
              <w:rFonts w:hint="eastAsia"/>
              <w:sz w:val="16"/>
              <w:szCs w:val="16"/>
            </w:rPr>
          </w:pPr>
        </w:p>
      </w:tc>
      <w:tc>
        <w:tcPr>
          <w:tcW w:w="3279" w:type="dxa"/>
          <w:tcBorders>
            <w:top w:val="nil"/>
            <w:left w:val="nil"/>
            <w:bottom w:val="nil"/>
            <w:right w:val="nil"/>
          </w:tcBorders>
        </w:tcPr>
        <w:p w:rsidR="00BA4769" w:rsidRPr="007E0873" w:rsidRDefault="00BA4769" w:rsidP="00BA4769">
          <w:pPr>
            <w:rPr>
              <w:rFonts w:hint="eastAsia"/>
              <w:sz w:val="16"/>
              <w:szCs w:val="16"/>
            </w:rPr>
          </w:pPr>
          <w:r w:rsidRPr="007E0873">
            <w:rPr>
              <w:noProof/>
              <w:sz w:val="16"/>
              <w:szCs w:val="16"/>
              <w:lang w:eastAsia="fr-FR"/>
            </w:rPr>
            <w:drawing>
              <wp:inline distT="0" distB="0" distL="0" distR="0" wp14:anchorId="4EABD440" wp14:editId="30FA8221">
                <wp:extent cx="165100" cy="16510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5100" cy="165100"/>
                        </a:xfrm>
                        <a:prstGeom prst="rect">
                          <a:avLst/>
                        </a:prstGeom>
                        <a:ln/>
                      </pic:spPr>
                    </pic:pic>
                  </a:graphicData>
                </a:graphic>
              </wp:inline>
            </w:drawing>
          </w:r>
          <w:r w:rsidRPr="007E0873">
            <w:rPr>
              <w:sz w:val="16"/>
              <w:szCs w:val="16"/>
            </w:rPr>
            <w:t xml:space="preserve">   </w:t>
          </w:r>
          <w:r w:rsidRPr="007E0873">
            <w:rPr>
              <w:noProof/>
              <w:sz w:val="16"/>
              <w:szCs w:val="16"/>
              <w:lang w:eastAsia="fr-FR"/>
            </w:rPr>
            <w:drawing>
              <wp:inline distT="0" distB="0" distL="0" distR="0" wp14:anchorId="155EEE87" wp14:editId="75F16FE8">
                <wp:extent cx="165100" cy="1651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5100" cy="165100"/>
                        </a:xfrm>
                        <a:prstGeom prst="rect">
                          <a:avLst/>
                        </a:prstGeom>
                        <a:ln/>
                      </pic:spPr>
                    </pic:pic>
                  </a:graphicData>
                </a:graphic>
              </wp:inline>
            </w:drawing>
          </w:r>
          <w:r w:rsidRPr="007E0873">
            <w:rPr>
              <w:sz w:val="16"/>
              <w:szCs w:val="16"/>
            </w:rPr>
            <w:t xml:space="preserve">   </w:t>
          </w:r>
          <w:r w:rsidRPr="007E0873">
            <w:rPr>
              <w:noProof/>
              <w:sz w:val="16"/>
              <w:szCs w:val="16"/>
              <w:lang w:eastAsia="fr-FR"/>
            </w:rPr>
            <w:drawing>
              <wp:inline distT="0" distB="0" distL="0" distR="0" wp14:anchorId="4A5F0055" wp14:editId="399C89D5">
                <wp:extent cx="165100" cy="165100"/>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165100" cy="165100"/>
                        </a:xfrm>
                        <a:prstGeom prst="rect">
                          <a:avLst/>
                        </a:prstGeom>
                        <a:ln/>
                      </pic:spPr>
                    </pic:pic>
                  </a:graphicData>
                </a:graphic>
              </wp:inline>
            </w:drawing>
          </w:r>
          <w:r w:rsidRPr="007E0873">
            <w:rPr>
              <w:sz w:val="16"/>
              <w:szCs w:val="16"/>
            </w:rPr>
            <w:t xml:space="preserve">    </w:t>
          </w:r>
          <w:r w:rsidRPr="007E0873">
            <w:rPr>
              <w:noProof/>
              <w:sz w:val="16"/>
              <w:szCs w:val="16"/>
              <w:lang w:eastAsia="fr-FR"/>
            </w:rPr>
            <w:drawing>
              <wp:inline distT="0" distB="0" distL="0" distR="0" wp14:anchorId="456078C2" wp14:editId="21059627">
                <wp:extent cx="165100" cy="16510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65100" cy="165100"/>
                        </a:xfrm>
                        <a:prstGeom prst="rect">
                          <a:avLst/>
                        </a:prstGeom>
                        <a:ln/>
                      </pic:spPr>
                    </pic:pic>
                  </a:graphicData>
                </a:graphic>
              </wp:inline>
            </w:drawing>
          </w:r>
        </w:p>
        <w:p w:rsidR="00BA4769" w:rsidRPr="007E0873" w:rsidRDefault="00BA4769" w:rsidP="00BA4769">
          <w:pPr>
            <w:rPr>
              <w:rFonts w:hint="eastAsia"/>
              <w:sz w:val="16"/>
              <w:szCs w:val="16"/>
            </w:rPr>
          </w:pPr>
        </w:p>
        <w:p w:rsidR="00BA4769" w:rsidRPr="007E0873" w:rsidRDefault="00BA4769" w:rsidP="00BA4769">
          <w:pPr>
            <w:rPr>
              <w:rFonts w:hint="eastAsia"/>
              <w:b/>
              <w:color w:val="9B388A"/>
              <w:sz w:val="18"/>
              <w:szCs w:val="18"/>
            </w:rPr>
          </w:pPr>
          <w:hyperlink r:id="rId5">
            <w:r w:rsidRPr="007E0873">
              <w:rPr>
                <w:b/>
                <w:color w:val="9B388A"/>
                <w:sz w:val="18"/>
                <w:szCs w:val="18"/>
                <w:u w:val="single"/>
              </w:rPr>
              <w:t>www.inwi.ma</w:t>
            </w:r>
          </w:hyperlink>
        </w:p>
      </w:tc>
    </w:tr>
  </w:tbl>
  <w:p w:rsidR="00BA4769" w:rsidRDefault="00BA4769" w:rsidP="00BA4769">
    <w:pPr>
      <w:pStyle w:val="Pieddepag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8E" w:rsidRDefault="007F678E">
      <w:pPr>
        <w:rPr>
          <w:rFonts w:hint="eastAsia"/>
        </w:rPr>
      </w:pPr>
      <w:r>
        <w:rPr>
          <w:color w:val="000000"/>
        </w:rPr>
        <w:separator/>
      </w:r>
    </w:p>
  </w:footnote>
  <w:footnote w:type="continuationSeparator" w:id="0">
    <w:p w:rsidR="007F678E" w:rsidRDefault="007F678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69" w:rsidRDefault="00BA4769">
    <w:pPr>
      <w:pStyle w:val="En-tte"/>
      <w:rPr>
        <w:rFonts w:hint="eastAsia"/>
      </w:rPr>
    </w:pPr>
    <w:r>
      <w:rPr>
        <w:noProof/>
        <w:lang w:eastAsia="fr-FR"/>
      </w:rPr>
      <w:drawing>
        <wp:inline distT="0" distB="0" distL="0" distR="0" wp14:anchorId="024D7FE4" wp14:editId="722FECB2">
          <wp:extent cx="5615940" cy="553085"/>
          <wp:effectExtent l="0" t="0" r="0" b="0"/>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5615940" cy="5530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F0"/>
    <w:rsid w:val="002543E2"/>
    <w:rsid w:val="004A2AF1"/>
    <w:rsid w:val="00667596"/>
    <w:rsid w:val="007F678E"/>
    <w:rsid w:val="00BA4769"/>
    <w:rsid w:val="00C768DF"/>
    <w:rsid w:val="00D46822"/>
    <w:rsid w:val="00E477F0"/>
    <w:rsid w:val="00FC4E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0BAB7-BBD1-4554-93B6-3843A751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pacing w:line="200" w:lineRule="atLeast"/>
    </w:pPr>
    <w:rPr>
      <w:rFonts w:ascii="Arial" w:eastAsia="Tahoma" w:hAnsi="Arial" w:cs="Liberation Sans"/>
      <w:color w:val="000000"/>
      <w:sz w:val="36"/>
    </w:rPr>
  </w:style>
  <w:style w:type="paragraph" w:customStyle="1" w:styleId="Objetavecflche">
    <w:name w:val="Objet avec flèche"/>
    <w:basedOn w:val="Standarduser"/>
    <w:rPr>
      <w:rFonts w:eastAsia="Arial" w:cs="Arial"/>
    </w:rPr>
  </w:style>
  <w:style w:type="paragraph" w:customStyle="1" w:styleId="Objetavecombre">
    <w:name w:val="Objet avec ombre"/>
    <w:basedOn w:val="Standarduser"/>
    <w:rPr>
      <w:rFonts w:eastAsia="Arial" w:cs="Arial"/>
    </w:rPr>
  </w:style>
  <w:style w:type="paragraph" w:customStyle="1" w:styleId="Objetsansremplissage">
    <w:name w:val="Objet sans remplissage"/>
    <w:basedOn w:val="Standarduser"/>
    <w:rPr>
      <w:rFonts w:eastAsia="Arial" w:cs="Arial"/>
    </w:rPr>
  </w:style>
  <w:style w:type="paragraph" w:customStyle="1" w:styleId="Objetsansremplissageetsansligne">
    <w:name w:val="Objet sans remplissage et sans ligne"/>
    <w:basedOn w:val="Standarduser"/>
    <w:rPr>
      <w:rFonts w:eastAsia="Arial" w:cs="Arial"/>
    </w:rPr>
  </w:style>
  <w:style w:type="paragraph" w:customStyle="1" w:styleId="Corpsdetextejustifi">
    <w:name w:val="Corps de texte justifié"/>
    <w:basedOn w:val="Standarduser"/>
    <w:rPr>
      <w:rFonts w:eastAsia="Arial" w:cs="Arial"/>
    </w:rPr>
  </w:style>
  <w:style w:type="paragraph" w:customStyle="1" w:styleId="Titreprincipal1">
    <w:name w:val="Titre principal1"/>
    <w:basedOn w:val="Standarduser"/>
    <w:pPr>
      <w:jc w:val="center"/>
    </w:pPr>
    <w:rPr>
      <w:rFonts w:eastAsia="Arial" w:cs="Arial"/>
    </w:rPr>
  </w:style>
  <w:style w:type="paragraph" w:customStyle="1" w:styleId="Titreprincipal2">
    <w:name w:val="Titre principal2"/>
    <w:basedOn w:val="Standarduser"/>
    <w:pPr>
      <w:spacing w:before="57" w:after="57"/>
      <w:ind w:right="113"/>
      <w:jc w:val="center"/>
    </w:pPr>
    <w:rPr>
      <w:rFonts w:eastAsia="Arial" w:cs="Arial"/>
    </w:rPr>
  </w:style>
  <w:style w:type="paragraph" w:customStyle="1" w:styleId="Titre1">
    <w:name w:val="Titre1"/>
    <w:basedOn w:val="Standarduser"/>
    <w:pPr>
      <w:spacing w:before="238" w:after="119"/>
    </w:pPr>
    <w:rPr>
      <w:rFonts w:eastAsia="Arial" w:cs="Arial"/>
    </w:rPr>
  </w:style>
  <w:style w:type="paragraph" w:customStyle="1" w:styleId="Titre2">
    <w:name w:val="Titre2"/>
    <w:basedOn w:val="Standarduser"/>
    <w:pPr>
      <w:spacing w:before="238" w:after="119"/>
    </w:pPr>
    <w:rPr>
      <w:rFonts w:eastAsia="Arial" w:cs="Arial"/>
    </w:rPr>
  </w:style>
  <w:style w:type="paragraph" w:customStyle="1" w:styleId="Lignedecote">
    <w:name w:val="Ligne de cote"/>
    <w:basedOn w:val="Standarduser"/>
    <w:rPr>
      <w:rFonts w:eastAsia="Arial" w:cs="Arial"/>
    </w:rPr>
  </w:style>
  <w:style w:type="paragraph" w:customStyle="1" w:styleId="DiapositivedetitreLTGliederung1">
    <w:name w:val="Diapositive de titre~LT~Gliederung 1"/>
    <w:pPr>
      <w:spacing w:before="283" w:line="200" w:lineRule="atLeast"/>
    </w:pPr>
    <w:rPr>
      <w:rFonts w:ascii="Arial" w:eastAsia="Tahoma" w:hAnsi="Arial" w:cs="Liberation Sans"/>
      <w:color w:val="000000"/>
      <w:sz w:val="30"/>
    </w:rPr>
  </w:style>
  <w:style w:type="paragraph" w:customStyle="1" w:styleId="DiapositivedetitreLTGliederung2">
    <w:name w:val="Diapositive de titre~LT~Gliederung 2"/>
    <w:basedOn w:val="DiapositivedetitreLTGliederung1"/>
    <w:pPr>
      <w:spacing w:before="227"/>
    </w:pPr>
    <w:rPr>
      <w:rFonts w:eastAsia="Arial" w:cs="Arial"/>
      <w:sz w:val="24"/>
    </w:rPr>
  </w:style>
  <w:style w:type="paragraph" w:customStyle="1" w:styleId="DiapositivedetitreLTGliederung3">
    <w:name w:val="Diapositive de titre~LT~Gliederung 3"/>
    <w:basedOn w:val="DiapositivedetitreLTGliederung2"/>
    <w:pPr>
      <w:spacing w:before="170"/>
    </w:pPr>
  </w:style>
  <w:style w:type="paragraph" w:customStyle="1" w:styleId="DiapositivedetitreLTGliederung4">
    <w:name w:val="Diapositive de titre~LT~Gliederung 4"/>
    <w:basedOn w:val="DiapositivedetitreLTGliederung3"/>
    <w:pPr>
      <w:spacing w:before="113"/>
    </w:pPr>
    <w:rPr>
      <w:sz w:val="30"/>
    </w:rPr>
  </w:style>
  <w:style w:type="paragraph" w:customStyle="1" w:styleId="DiapositivedetitreLTGliederung5">
    <w:name w:val="Diapositive de titre~LT~Gliederung 5"/>
    <w:basedOn w:val="DiapositivedetitreLTGliederung4"/>
    <w:pPr>
      <w:spacing w:before="57"/>
    </w:pPr>
    <w:rPr>
      <w:sz w:val="40"/>
    </w:rPr>
  </w:style>
  <w:style w:type="paragraph" w:customStyle="1" w:styleId="DiapositivedetitreLTGliederung6">
    <w:name w:val="Diapositive de titre~LT~Gliederung 6"/>
    <w:basedOn w:val="DiapositivedetitreLTGliederung5"/>
  </w:style>
  <w:style w:type="paragraph" w:customStyle="1" w:styleId="DiapositivedetitreLTGliederung7">
    <w:name w:val="Diapositive de titre~LT~Gliederung 7"/>
    <w:basedOn w:val="DiapositivedetitreLTGliederung6"/>
  </w:style>
  <w:style w:type="paragraph" w:customStyle="1" w:styleId="DiapositivedetitreLTGliederung8">
    <w:name w:val="Diapositive de titre~LT~Gliederung 8"/>
    <w:basedOn w:val="DiapositivedetitreLTGliederung7"/>
  </w:style>
  <w:style w:type="paragraph" w:customStyle="1" w:styleId="DiapositivedetitreLTGliederung9">
    <w:name w:val="Diapositive de titre~LT~Gliederung 9"/>
    <w:basedOn w:val="DiapositivedetitreLTGliederung8"/>
  </w:style>
  <w:style w:type="paragraph" w:customStyle="1" w:styleId="DiapositivedetitreLTTitel">
    <w:name w:val="Diapositive de titre~LT~Titel"/>
    <w:pPr>
      <w:spacing w:line="200" w:lineRule="atLeast"/>
    </w:pPr>
    <w:rPr>
      <w:rFonts w:ascii="Arial" w:eastAsia="Tahoma" w:hAnsi="Arial" w:cs="Liberation Sans"/>
      <w:color w:val="000000"/>
      <w:sz w:val="36"/>
    </w:rPr>
  </w:style>
  <w:style w:type="paragraph" w:customStyle="1" w:styleId="DiapositivedetitreLTUntertitel">
    <w:name w:val="Diapositive de titre~LT~Untertitel"/>
    <w:pPr>
      <w:jc w:val="center"/>
    </w:pPr>
    <w:rPr>
      <w:rFonts w:ascii="Arial" w:eastAsia="Tahoma" w:hAnsi="Arial" w:cs="Liberation Sans"/>
      <w:color w:val="000000"/>
      <w:sz w:val="64"/>
    </w:rPr>
  </w:style>
  <w:style w:type="paragraph" w:customStyle="1" w:styleId="DiapositivedetitreLTNotizen">
    <w:name w:val="Diapositive de titre~LT~Notizen"/>
    <w:pPr>
      <w:ind w:left="340" w:hanging="340"/>
    </w:pPr>
    <w:rPr>
      <w:rFonts w:ascii="Arial" w:eastAsia="Tahoma" w:hAnsi="Arial" w:cs="Liberation Sans"/>
      <w:color w:val="000000"/>
      <w:sz w:val="40"/>
    </w:rPr>
  </w:style>
  <w:style w:type="paragraph" w:customStyle="1" w:styleId="DiapositivedetitreLTHintergrundobjekte">
    <w:name w:val="Diapositive de titre~LT~Hintergrundobjekte"/>
    <w:rPr>
      <w:rFonts w:eastAsia="Tahoma" w:cs="Liberation Sans"/>
    </w:rPr>
  </w:style>
  <w:style w:type="paragraph" w:customStyle="1" w:styleId="DiapositivedetitreLTHintergrund">
    <w:name w:val="Diapositive de titre~LT~Hintergrund"/>
    <w:rPr>
      <w:rFonts w:eastAsia="Tahoma" w:cs="Liberation Sans"/>
    </w:rPr>
  </w:style>
  <w:style w:type="paragraph" w:customStyle="1" w:styleId="default">
    <w:name w:val="default"/>
    <w:pPr>
      <w:spacing w:line="200" w:lineRule="atLeast"/>
    </w:pPr>
    <w:rPr>
      <w:rFonts w:ascii="Arial" w:eastAsia="Tahoma" w:hAnsi="Arial" w:cs="Liberation Sans"/>
      <w:color w:val="000000"/>
      <w:sz w:val="36"/>
    </w:rPr>
  </w:style>
  <w:style w:type="paragraph" w:customStyle="1" w:styleId="gray1">
    <w:name w:val="gray1"/>
    <w:basedOn w:val="default"/>
    <w:rPr>
      <w:rFonts w:eastAsia="Arial" w:cs="Arial"/>
    </w:rPr>
  </w:style>
  <w:style w:type="paragraph" w:customStyle="1" w:styleId="gray2">
    <w:name w:val="gray2"/>
    <w:basedOn w:val="default"/>
    <w:rPr>
      <w:rFonts w:eastAsia="Arial" w:cs="Arial"/>
    </w:rPr>
  </w:style>
  <w:style w:type="paragraph" w:customStyle="1" w:styleId="gray3">
    <w:name w:val="gray3"/>
    <w:basedOn w:val="default"/>
    <w:rPr>
      <w:rFonts w:eastAsia="Arial" w:cs="Arial"/>
    </w:rPr>
  </w:style>
  <w:style w:type="paragraph" w:customStyle="1" w:styleId="bw1">
    <w:name w:val="bw1"/>
    <w:basedOn w:val="default"/>
    <w:rPr>
      <w:rFonts w:eastAsia="Arial" w:cs="Arial"/>
    </w:rPr>
  </w:style>
  <w:style w:type="paragraph" w:customStyle="1" w:styleId="bw2">
    <w:name w:val="bw2"/>
    <w:basedOn w:val="default"/>
    <w:rPr>
      <w:rFonts w:eastAsia="Arial" w:cs="Arial"/>
    </w:rPr>
  </w:style>
  <w:style w:type="paragraph" w:customStyle="1" w:styleId="bw3">
    <w:name w:val="bw3"/>
    <w:basedOn w:val="default"/>
    <w:rPr>
      <w:rFonts w:eastAsia="Arial" w:cs="Arial"/>
    </w:rPr>
  </w:style>
  <w:style w:type="paragraph" w:customStyle="1" w:styleId="orange1">
    <w:name w:val="orange1"/>
    <w:basedOn w:val="default"/>
    <w:rPr>
      <w:rFonts w:eastAsia="Arial" w:cs="Arial"/>
    </w:rPr>
  </w:style>
  <w:style w:type="paragraph" w:customStyle="1" w:styleId="orange2">
    <w:name w:val="orange2"/>
    <w:basedOn w:val="default"/>
    <w:rPr>
      <w:rFonts w:eastAsia="Arial" w:cs="Arial"/>
    </w:rPr>
  </w:style>
  <w:style w:type="paragraph" w:customStyle="1" w:styleId="orange3">
    <w:name w:val="orange3"/>
    <w:basedOn w:val="default"/>
    <w:rPr>
      <w:rFonts w:eastAsia="Arial" w:cs="Arial"/>
    </w:rPr>
  </w:style>
  <w:style w:type="paragraph" w:customStyle="1" w:styleId="turquoise1">
    <w:name w:val="turquoise1"/>
    <w:basedOn w:val="default"/>
    <w:rPr>
      <w:rFonts w:eastAsia="Arial" w:cs="Arial"/>
    </w:rPr>
  </w:style>
  <w:style w:type="paragraph" w:customStyle="1" w:styleId="turquoise2">
    <w:name w:val="turquoise2"/>
    <w:basedOn w:val="default"/>
    <w:rPr>
      <w:rFonts w:eastAsia="Arial" w:cs="Arial"/>
    </w:rPr>
  </w:style>
  <w:style w:type="paragraph" w:customStyle="1" w:styleId="turquoise3">
    <w:name w:val="turquoise3"/>
    <w:basedOn w:val="default"/>
    <w:rPr>
      <w:rFonts w:eastAsia="Arial" w:cs="Arial"/>
    </w:rPr>
  </w:style>
  <w:style w:type="paragraph" w:customStyle="1" w:styleId="blue1">
    <w:name w:val="blue1"/>
    <w:basedOn w:val="default"/>
    <w:rPr>
      <w:rFonts w:eastAsia="Arial" w:cs="Arial"/>
    </w:rPr>
  </w:style>
  <w:style w:type="paragraph" w:customStyle="1" w:styleId="blue2">
    <w:name w:val="blue2"/>
    <w:basedOn w:val="default"/>
    <w:rPr>
      <w:rFonts w:eastAsia="Arial" w:cs="Arial"/>
    </w:rPr>
  </w:style>
  <w:style w:type="paragraph" w:customStyle="1" w:styleId="blue3">
    <w:name w:val="blue3"/>
    <w:basedOn w:val="default"/>
    <w:rPr>
      <w:rFonts w:eastAsia="Arial" w:cs="Arial"/>
    </w:rPr>
  </w:style>
  <w:style w:type="paragraph" w:customStyle="1" w:styleId="sun1">
    <w:name w:val="sun1"/>
    <w:basedOn w:val="default"/>
    <w:rPr>
      <w:rFonts w:eastAsia="Arial" w:cs="Arial"/>
    </w:rPr>
  </w:style>
  <w:style w:type="paragraph" w:customStyle="1" w:styleId="sun2">
    <w:name w:val="sun2"/>
    <w:basedOn w:val="default"/>
    <w:rPr>
      <w:rFonts w:eastAsia="Arial" w:cs="Arial"/>
    </w:rPr>
  </w:style>
  <w:style w:type="paragraph" w:customStyle="1" w:styleId="sun3">
    <w:name w:val="sun3"/>
    <w:basedOn w:val="default"/>
    <w:rPr>
      <w:rFonts w:eastAsia="Arial" w:cs="Arial"/>
    </w:rPr>
  </w:style>
  <w:style w:type="paragraph" w:customStyle="1" w:styleId="earth1">
    <w:name w:val="earth1"/>
    <w:basedOn w:val="default"/>
    <w:rPr>
      <w:rFonts w:eastAsia="Arial" w:cs="Arial"/>
    </w:rPr>
  </w:style>
  <w:style w:type="paragraph" w:customStyle="1" w:styleId="earth2">
    <w:name w:val="earth2"/>
    <w:basedOn w:val="default"/>
    <w:rPr>
      <w:rFonts w:eastAsia="Arial" w:cs="Arial"/>
    </w:rPr>
  </w:style>
  <w:style w:type="paragraph" w:customStyle="1" w:styleId="earth3">
    <w:name w:val="earth3"/>
    <w:basedOn w:val="default"/>
    <w:rPr>
      <w:rFonts w:eastAsia="Arial" w:cs="Arial"/>
    </w:rPr>
  </w:style>
  <w:style w:type="paragraph" w:customStyle="1" w:styleId="green1">
    <w:name w:val="green1"/>
    <w:basedOn w:val="default"/>
    <w:rPr>
      <w:rFonts w:eastAsia="Arial" w:cs="Arial"/>
    </w:rPr>
  </w:style>
  <w:style w:type="paragraph" w:customStyle="1" w:styleId="green2">
    <w:name w:val="green2"/>
    <w:basedOn w:val="default"/>
    <w:rPr>
      <w:rFonts w:eastAsia="Arial" w:cs="Arial"/>
    </w:rPr>
  </w:style>
  <w:style w:type="paragraph" w:customStyle="1" w:styleId="green3">
    <w:name w:val="green3"/>
    <w:basedOn w:val="default"/>
    <w:rPr>
      <w:rFonts w:eastAsia="Arial" w:cs="Arial"/>
    </w:rPr>
  </w:style>
  <w:style w:type="paragraph" w:customStyle="1" w:styleId="seetang1">
    <w:name w:val="seetang1"/>
    <w:basedOn w:val="default"/>
    <w:rPr>
      <w:rFonts w:eastAsia="Arial" w:cs="Arial"/>
    </w:rPr>
  </w:style>
  <w:style w:type="paragraph" w:customStyle="1" w:styleId="seetang2">
    <w:name w:val="seetang2"/>
    <w:basedOn w:val="default"/>
    <w:rPr>
      <w:rFonts w:eastAsia="Arial" w:cs="Arial"/>
    </w:rPr>
  </w:style>
  <w:style w:type="paragraph" w:customStyle="1" w:styleId="seetang3">
    <w:name w:val="seetang3"/>
    <w:basedOn w:val="default"/>
    <w:rPr>
      <w:rFonts w:eastAsia="Arial" w:cs="Arial"/>
    </w:rPr>
  </w:style>
  <w:style w:type="paragraph" w:customStyle="1" w:styleId="lightblue1">
    <w:name w:val="lightblue1"/>
    <w:basedOn w:val="default"/>
    <w:rPr>
      <w:rFonts w:eastAsia="Arial" w:cs="Arial"/>
    </w:rPr>
  </w:style>
  <w:style w:type="paragraph" w:customStyle="1" w:styleId="lightblue2">
    <w:name w:val="lightblue2"/>
    <w:basedOn w:val="default"/>
    <w:rPr>
      <w:rFonts w:eastAsia="Arial" w:cs="Arial"/>
    </w:rPr>
  </w:style>
  <w:style w:type="paragraph" w:customStyle="1" w:styleId="lightblue3">
    <w:name w:val="lightblue3"/>
    <w:basedOn w:val="default"/>
    <w:rPr>
      <w:rFonts w:eastAsia="Arial" w:cs="Arial"/>
    </w:rPr>
  </w:style>
  <w:style w:type="paragraph" w:customStyle="1" w:styleId="yellow1">
    <w:name w:val="yellow1"/>
    <w:basedOn w:val="default"/>
    <w:rPr>
      <w:rFonts w:eastAsia="Arial" w:cs="Arial"/>
    </w:rPr>
  </w:style>
  <w:style w:type="paragraph" w:customStyle="1" w:styleId="yellow2">
    <w:name w:val="yellow2"/>
    <w:basedOn w:val="default"/>
    <w:rPr>
      <w:rFonts w:eastAsia="Arial" w:cs="Arial"/>
    </w:rPr>
  </w:style>
  <w:style w:type="paragraph" w:customStyle="1" w:styleId="yellow3">
    <w:name w:val="yellow3"/>
    <w:basedOn w:val="default"/>
    <w:rPr>
      <w:rFonts w:eastAsia="Arial" w:cs="Arial"/>
    </w:rPr>
  </w:style>
  <w:style w:type="paragraph" w:customStyle="1" w:styleId="Objetsdarrire-plan">
    <w:name w:val="Objets d'arrière-plan"/>
    <w:rPr>
      <w:rFonts w:eastAsia="Tahoma" w:cs="Liberation Sans"/>
    </w:rPr>
  </w:style>
  <w:style w:type="paragraph" w:customStyle="1" w:styleId="Arrire-plan">
    <w:name w:val="Arrière-plan"/>
    <w:rPr>
      <w:rFonts w:eastAsia="Tahoma" w:cs="Liberation Sans"/>
    </w:rPr>
  </w:style>
  <w:style w:type="paragraph" w:customStyle="1" w:styleId="Notes">
    <w:name w:val="Notes"/>
    <w:pPr>
      <w:ind w:left="340" w:hanging="340"/>
    </w:pPr>
    <w:rPr>
      <w:rFonts w:ascii="Arial" w:eastAsia="Tahoma" w:hAnsi="Arial" w:cs="Liberation Sans"/>
      <w:color w:val="000000"/>
      <w:sz w:val="40"/>
    </w:rPr>
  </w:style>
  <w:style w:type="paragraph" w:customStyle="1" w:styleId="Plan1">
    <w:name w:val="Plan 1"/>
    <w:pPr>
      <w:spacing w:before="283" w:line="200" w:lineRule="atLeast"/>
    </w:pPr>
    <w:rPr>
      <w:rFonts w:ascii="Arial" w:eastAsia="Tahoma" w:hAnsi="Arial" w:cs="Liberation Sans"/>
      <w:color w:val="000000"/>
      <w:sz w:val="30"/>
    </w:rPr>
  </w:style>
  <w:style w:type="paragraph" w:customStyle="1" w:styleId="Plan2">
    <w:name w:val="Plan 2"/>
    <w:basedOn w:val="Plan1"/>
    <w:pPr>
      <w:spacing w:before="227"/>
    </w:pPr>
    <w:rPr>
      <w:rFonts w:eastAsia="Arial" w:cs="Arial"/>
      <w:sz w:val="24"/>
    </w:rPr>
  </w:style>
  <w:style w:type="paragraph" w:customStyle="1" w:styleId="Plan3">
    <w:name w:val="Plan 3"/>
    <w:basedOn w:val="Plan2"/>
    <w:pPr>
      <w:spacing w:before="170"/>
    </w:pPr>
  </w:style>
  <w:style w:type="paragraph" w:customStyle="1" w:styleId="Plan4">
    <w:name w:val="Plan 4"/>
    <w:basedOn w:val="Plan3"/>
    <w:pPr>
      <w:spacing w:before="113"/>
    </w:pPr>
    <w:rPr>
      <w:sz w:val="30"/>
    </w:rPr>
  </w:style>
  <w:style w:type="paragraph" w:customStyle="1" w:styleId="Plan5">
    <w:name w:val="Plan 5"/>
    <w:basedOn w:val="Plan4"/>
    <w:pPr>
      <w:spacing w:before="57"/>
    </w:pPr>
    <w:rPr>
      <w:sz w:val="40"/>
    </w:r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VideLTGliederung1">
    <w:name w:val="Vide~LT~Gliederung 1"/>
    <w:pPr>
      <w:spacing w:before="283" w:line="200" w:lineRule="atLeast"/>
    </w:pPr>
    <w:rPr>
      <w:rFonts w:ascii="Arial" w:eastAsia="Tahoma" w:hAnsi="Arial" w:cs="Liberation Sans"/>
      <w:color w:val="000000"/>
      <w:sz w:val="30"/>
    </w:rPr>
  </w:style>
  <w:style w:type="paragraph" w:customStyle="1" w:styleId="VideLTGliederung2">
    <w:name w:val="Vide~LT~Gliederung 2"/>
    <w:basedOn w:val="VideLTGliederung1"/>
    <w:pPr>
      <w:spacing w:before="227"/>
    </w:pPr>
    <w:rPr>
      <w:rFonts w:eastAsia="Arial" w:cs="Arial"/>
      <w:sz w:val="24"/>
    </w:rPr>
  </w:style>
  <w:style w:type="paragraph" w:customStyle="1" w:styleId="VideLTGliederung3">
    <w:name w:val="Vide~LT~Gliederung 3"/>
    <w:basedOn w:val="VideLTGliederung2"/>
    <w:pPr>
      <w:spacing w:before="170"/>
    </w:pPr>
  </w:style>
  <w:style w:type="paragraph" w:customStyle="1" w:styleId="VideLTGliederung4">
    <w:name w:val="Vide~LT~Gliederung 4"/>
    <w:basedOn w:val="VideLTGliederung3"/>
    <w:pPr>
      <w:spacing w:before="113"/>
    </w:pPr>
    <w:rPr>
      <w:sz w:val="30"/>
    </w:rPr>
  </w:style>
  <w:style w:type="paragraph" w:customStyle="1" w:styleId="VideLTGliederung5">
    <w:name w:val="Vide~LT~Gliederung 5"/>
    <w:basedOn w:val="VideLTGliederung4"/>
    <w:pPr>
      <w:spacing w:before="57"/>
    </w:pPr>
    <w:rPr>
      <w:sz w:val="40"/>
    </w:rPr>
  </w:style>
  <w:style w:type="paragraph" w:customStyle="1" w:styleId="VideLTGliederung6">
    <w:name w:val="Vide~LT~Gliederung 6"/>
    <w:basedOn w:val="VideLTGliederung5"/>
  </w:style>
  <w:style w:type="paragraph" w:customStyle="1" w:styleId="VideLTGliederung7">
    <w:name w:val="Vide~LT~Gliederung 7"/>
    <w:basedOn w:val="VideLTGliederung6"/>
  </w:style>
  <w:style w:type="paragraph" w:customStyle="1" w:styleId="VideLTGliederung8">
    <w:name w:val="Vide~LT~Gliederung 8"/>
    <w:basedOn w:val="VideLTGliederung7"/>
  </w:style>
  <w:style w:type="paragraph" w:customStyle="1" w:styleId="VideLTGliederung9">
    <w:name w:val="Vide~LT~Gliederung 9"/>
    <w:basedOn w:val="VideLTGliederung8"/>
  </w:style>
  <w:style w:type="paragraph" w:customStyle="1" w:styleId="VideLTTitel">
    <w:name w:val="Vide~LT~Titel"/>
    <w:pPr>
      <w:spacing w:line="200" w:lineRule="atLeast"/>
    </w:pPr>
    <w:rPr>
      <w:rFonts w:ascii="Arial" w:eastAsia="Tahoma" w:hAnsi="Arial" w:cs="Liberation Sans"/>
      <w:color w:val="000000"/>
      <w:sz w:val="36"/>
    </w:rPr>
  </w:style>
  <w:style w:type="paragraph" w:customStyle="1" w:styleId="VideLTUntertitel">
    <w:name w:val="Vide~LT~Untertitel"/>
    <w:pPr>
      <w:jc w:val="center"/>
    </w:pPr>
    <w:rPr>
      <w:rFonts w:ascii="Arial" w:eastAsia="Tahoma" w:hAnsi="Arial" w:cs="Liberation Sans"/>
      <w:color w:val="000000"/>
      <w:sz w:val="64"/>
    </w:rPr>
  </w:style>
  <w:style w:type="paragraph" w:customStyle="1" w:styleId="VideLTNotizen">
    <w:name w:val="Vide~LT~Notizen"/>
    <w:pPr>
      <w:ind w:left="340" w:hanging="340"/>
    </w:pPr>
    <w:rPr>
      <w:rFonts w:ascii="Arial" w:eastAsia="Tahoma" w:hAnsi="Arial" w:cs="Liberation Sans"/>
      <w:color w:val="000000"/>
      <w:sz w:val="40"/>
    </w:rPr>
  </w:style>
  <w:style w:type="paragraph" w:customStyle="1" w:styleId="VideLTHintergrundobjekte">
    <w:name w:val="Vide~LT~Hintergrundobjekte"/>
    <w:rPr>
      <w:rFonts w:eastAsia="Tahoma" w:cs="Liberation Sans"/>
    </w:rPr>
  </w:style>
  <w:style w:type="paragraph" w:customStyle="1" w:styleId="VideLTHintergrund">
    <w:name w:val="Vide~LT~Hintergrund"/>
    <w:rPr>
      <w:rFonts w:eastAsia="Tahoma" w:cs="Liberation Sans"/>
    </w:rPr>
  </w:style>
  <w:style w:type="paragraph" w:styleId="NormalWeb">
    <w:name w:val="Normal (Web)"/>
    <w:basedOn w:val="Normal"/>
    <w:uiPriority w:val="99"/>
    <w:semiHidden/>
    <w:unhideWhenUsed/>
    <w:rsid w:val="00FC4E89"/>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En-tte">
    <w:name w:val="header"/>
    <w:basedOn w:val="Normal"/>
    <w:link w:val="En-tteCar"/>
    <w:uiPriority w:val="99"/>
    <w:unhideWhenUsed/>
    <w:rsid w:val="00BA4769"/>
    <w:pPr>
      <w:tabs>
        <w:tab w:val="center" w:pos="4536"/>
        <w:tab w:val="right" w:pos="9072"/>
      </w:tabs>
    </w:pPr>
    <w:rPr>
      <w:rFonts w:cs="Mangal"/>
      <w:szCs w:val="21"/>
    </w:rPr>
  </w:style>
  <w:style w:type="character" w:customStyle="1" w:styleId="En-tteCar">
    <w:name w:val="En-tête Car"/>
    <w:basedOn w:val="Policepardfaut"/>
    <w:link w:val="En-tte"/>
    <w:uiPriority w:val="99"/>
    <w:rsid w:val="00BA4769"/>
    <w:rPr>
      <w:rFonts w:cs="Mangal"/>
      <w:szCs w:val="21"/>
    </w:rPr>
  </w:style>
  <w:style w:type="paragraph" w:styleId="Pieddepage">
    <w:name w:val="footer"/>
    <w:basedOn w:val="Normal"/>
    <w:link w:val="PieddepageCar"/>
    <w:uiPriority w:val="99"/>
    <w:unhideWhenUsed/>
    <w:rsid w:val="00BA476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BA476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5093">
      <w:bodyDiv w:val="1"/>
      <w:marLeft w:val="0"/>
      <w:marRight w:val="0"/>
      <w:marTop w:val="0"/>
      <w:marBottom w:val="0"/>
      <w:divBdr>
        <w:top w:val="none" w:sz="0" w:space="0" w:color="auto"/>
        <w:left w:val="none" w:sz="0" w:space="0" w:color="auto"/>
        <w:bottom w:val="none" w:sz="0" w:space="0" w:color="auto"/>
        <w:right w:val="none" w:sz="0" w:space="0" w:color="auto"/>
      </w:divBdr>
    </w:div>
    <w:div w:id="500238360">
      <w:bodyDiv w:val="1"/>
      <w:marLeft w:val="0"/>
      <w:marRight w:val="0"/>
      <w:marTop w:val="0"/>
      <w:marBottom w:val="0"/>
      <w:divBdr>
        <w:top w:val="none" w:sz="0" w:space="0" w:color="auto"/>
        <w:left w:val="none" w:sz="0" w:space="0" w:color="auto"/>
        <w:bottom w:val="none" w:sz="0" w:space="0" w:color="auto"/>
        <w:right w:val="none" w:sz="0" w:space="0" w:color="auto"/>
      </w:divBdr>
    </w:div>
    <w:div w:id="916207445">
      <w:bodyDiv w:val="1"/>
      <w:marLeft w:val="0"/>
      <w:marRight w:val="0"/>
      <w:marTop w:val="0"/>
      <w:marBottom w:val="0"/>
      <w:divBdr>
        <w:top w:val="none" w:sz="0" w:space="0" w:color="auto"/>
        <w:left w:val="none" w:sz="0" w:space="0" w:color="auto"/>
        <w:bottom w:val="none" w:sz="0" w:space="0" w:color="auto"/>
        <w:right w:val="none" w:sz="0" w:space="0" w:color="auto"/>
      </w:divBdr>
    </w:div>
    <w:div w:id="1438015254">
      <w:bodyDiv w:val="1"/>
      <w:marLeft w:val="0"/>
      <w:marRight w:val="0"/>
      <w:marTop w:val="0"/>
      <w:marBottom w:val="0"/>
      <w:divBdr>
        <w:top w:val="none" w:sz="0" w:space="0" w:color="auto"/>
        <w:left w:val="none" w:sz="0" w:space="0" w:color="auto"/>
        <w:bottom w:val="none" w:sz="0" w:space="0" w:color="auto"/>
        <w:right w:val="none" w:sz="0" w:space="0" w:color="auto"/>
      </w:divBdr>
    </w:div>
    <w:div w:id="205684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inwi.ma"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1511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INWI</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Bouzeguia</dc:creator>
  <cp:lastModifiedBy>Mustapha Bouzeguia</cp:lastModifiedBy>
  <cp:revision>3</cp:revision>
  <dcterms:created xsi:type="dcterms:W3CDTF">2021-11-01T14:06:00Z</dcterms:created>
  <dcterms:modified xsi:type="dcterms:W3CDTF">2021-11-08T08:55:00Z</dcterms:modified>
</cp:coreProperties>
</file>