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ABB73" w14:textId="47AE5CB7" w:rsidR="00FD2CD2" w:rsidRPr="00FD2CD2" w:rsidRDefault="00FD2CD2" w:rsidP="00AB72C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  <w:u w:val="single"/>
        </w:rPr>
      </w:pPr>
      <w:r w:rsidRPr="00FD2CD2">
        <w:rPr>
          <w:b/>
          <w:color w:val="222222"/>
          <w:sz w:val="28"/>
          <w:szCs w:val="28"/>
          <w:u w:val="single"/>
        </w:rPr>
        <w:t>Communiqué de presse</w:t>
      </w:r>
    </w:p>
    <w:p w14:paraId="18E5EC7E" w14:textId="77777777" w:rsidR="00FD2CD2" w:rsidRDefault="00FD2CD2" w:rsidP="00AB72C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14:paraId="283041EB" w14:textId="58EA9DDD" w:rsidR="00F3201E" w:rsidRDefault="00510657" w:rsidP="00AB72C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Samir Lebbar nommé PDG </w:t>
      </w:r>
      <w:r w:rsidR="00F3201E" w:rsidRPr="00AB72C0">
        <w:rPr>
          <w:b/>
          <w:color w:val="222222"/>
          <w:sz w:val="28"/>
          <w:szCs w:val="28"/>
        </w:rPr>
        <w:t xml:space="preserve">de Procter &amp; Gamble pour </w:t>
      </w:r>
      <w:r w:rsidR="00AB72C0">
        <w:rPr>
          <w:b/>
          <w:color w:val="222222"/>
          <w:sz w:val="28"/>
          <w:szCs w:val="28"/>
        </w:rPr>
        <w:t xml:space="preserve">l'Afrique du Nord, </w:t>
      </w:r>
      <w:r w:rsidR="00BA4548">
        <w:rPr>
          <w:b/>
          <w:color w:val="222222"/>
          <w:sz w:val="28"/>
          <w:szCs w:val="28"/>
        </w:rPr>
        <w:t>en charge</w:t>
      </w:r>
      <w:r w:rsidR="00F3201E" w:rsidRPr="00AB72C0">
        <w:rPr>
          <w:b/>
          <w:color w:val="222222"/>
          <w:sz w:val="28"/>
          <w:szCs w:val="28"/>
        </w:rPr>
        <w:t xml:space="preserve"> des opérations en </w:t>
      </w:r>
      <w:r w:rsidR="00F85CF8" w:rsidRPr="00AB72C0">
        <w:rPr>
          <w:b/>
          <w:color w:val="222222"/>
          <w:sz w:val="28"/>
          <w:szCs w:val="28"/>
        </w:rPr>
        <w:t>Égypte</w:t>
      </w:r>
      <w:r w:rsidR="00D12817">
        <w:rPr>
          <w:b/>
          <w:color w:val="222222"/>
          <w:sz w:val="28"/>
          <w:szCs w:val="28"/>
        </w:rPr>
        <w:t xml:space="preserve">, </w:t>
      </w:r>
      <w:r w:rsidR="00F3201E" w:rsidRPr="00AB72C0">
        <w:rPr>
          <w:b/>
          <w:color w:val="222222"/>
          <w:sz w:val="28"/>
          <w:szCs w:val="28"/>
        </w:rPr>
        <w:t>Maroc</w:t>
      </w:r>
      <w:r w:rsidR="00D12817">
        <w:rPr>
          <w:b/>
          <w:color w:val="222222"/>
          <w:sz w:val="28"/>
          <w:szCs w:val="28"/>
        </w:rPr>
        <w:t xml:space="preserve"> et </w:t>
      </w:r>
      <w:r w:rsidR="00F85CF8">
        <w:rPr>
          <w:b/>
          <w:color w:val="222222"/>
          <w:sz w:val="28"/>
          <w:szCs w:val="28"/>
        </w:rPr>
        <w:t>Algérie</w:t>
      </w:r>
      <w:r w:rsidR="00D12817">
        <w:rPr>
          <w:b/>
          <w:color w:val="222222"/>
          <w:sz w:val="28"/>
          <w:szCs w:val="28"/>
        </w:rPr>
        <w:t xml:space="preserve"> depuis </w:t>
      </w:r>
      <w:r w:rsidR="002E2812">
        <w:rPr>
          <w:b/>
          <w:color w:val="222222"/>
          <w:sz w:val="28"/>
          <w:szCs w:val="28"/>
        </w:rPr>
        <w:t>Février</w:t>
      </w:r>
      <w:r w:rsidR="00D12817">
        <w:rPr>
          <w:b/>
          <w:color w:val="222222"/>
          <w:sz w:val="28"/>
          <w:szCs w:val="28"/>
        </w:rPr>
        <w:t xml:space="preserve"> 2021.</w:t>
      </w:r>
    </w:p>
    <w:p w14:paraId="5E5DA717" w14:textId="77777777" w:rsidR="007A44B6" w:rsidRDefault="007A44B6" w:rsidP="007A44B6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</w:p>
    <w:p w14:paraId="3328E7A9" w14:textId="02E830CA" w:rsidR="007A44B6" w:rsidRPr="00AB72C0" w:rsidRDefault="00050164" w:rsidP="007A44B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Il est le premier Marocain à</w:t>
      </w:r>
      <w:r w:rsidR="007A44B6">
        <w:rPr>
          <w:b/>
          <w:color w:val="222222"/>
          <w:sz w:val="28"/>
          <w:szCs w:val="28"/>
        </w:rPr>
        <w:t xml:space="preserve"> occuper </w:t>
      </w:r>
      <w:r w:rsidR="006B373F">
        <w:rPr>
          <w:b/>
          <w:color w:val="222222"/>
          <w:sz w:val="28"/>
          <w:szCs w:val="28"/>
        </w:rPr>
        <w:t>cette</w:t>
      </w:r>
      <w:r w:rsidR="007A44B6">
        <w:rPr>
          <w:b/>
          <w:color w:val="222222"/>
          <w:sz w:val="28"/>
          <w:szCs w:val="28"/>
        </w:rPr>
        <w:t xml:space="preserve"> fonction depuis la création du groupe </w:t>
      </w:r>
      <w:r w:rsidR="00225ADE">
        <w:rPr>
          <w:b/>
          <w:color w:val="222222"/>
          <w:sz w:val="28"/>
          <w:szCs w:val="28"/>
        </w:rPr>
        <w:t>P&amp;G North Africa</w:t>
      </w:r>
      <w:r w:rsidR="007A44B6">
        <w:rPr>
          <w:b/>
          <w:color w:val="222222"/>
          <w:sz w:val="28"/>
          <w:szCs w:val="28"/>
        </w:rPr>
        <w:t xml:space="preserve"> </w:t>
      </w:r>
      <w:r w:rsidR="00225ADE">
        <w:rPr>
          <w:b/>
          <w:color w:val="222222"/>
          <w:sz w:val="28"/>
          <w:szCs w:val="28"/>
        </w:rPr>
        <w:t>en réunissant les trois pays</w:t>
      </w:r>
      <w:r w:rsidR="007A44B6">
        <w:rPr>
          <w:b/>
          <w:color w:val="222222"/>
          <w:sz w:val="28"/>
          <w:szCs w:val="28"/>
        </w:rPr>
        <w:t>.</w:t>
      </w:r>
    </w:p>
    <w:p w14:paraId="434C0F64" w14:textId="77777777" w:rsidR="00F3201E" w:rsidRDefault="00F3201E" w:rsidP="007265B8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14:paraId="57F756BA" w14:textId="77777777" w:rsidR="00F3201E" w:rsidRDefault="00F3201E" w:rsidP="007265B8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14:paraId="46C710E3" w14:textId="50131F75" w:rsidR="00606881" w:rsidRDefault="00FD2CD2" w:rsidP="00FD2C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FD2CD2">
        <w:rPr>
          <w:b/>
          <w:color w:val="222222"/>
          <w:sz w:val="28"/>
          <w:szCs w:val="28"/>
        </w:rPr>
        <w:t>Casablanca – Lundi 15 novembre 2021 </w:t>
      </w:r>
      <w:r>
        <w:rPr>
          <w:color w:val="222222"/>
          <w:sz w:val="28"/>
          <w:szCs w:val="28"/>
        </w:rPr>
        <w:t xml:space="preserve">: </w:t>
      </w:r>
      <w:r w:rsidR="001F6F9A">
        <w:rPr>
          <w:color w:val="222222"/>
          <w:sz w:val="28"/>
          <w:szCs w:val="28"/>
        </w:rPr>
        <w:t xml:space="preserve">Procter &amp; </w:t>
      </w:r>
      <w:r w:rsidR="001B2EE1">
        <w:rPr>
          <w:color w:val="222222"/>
          <w:sz w:val="28"/>
          <w:szCs w:val="28"/>
        </w:rPr>
        <w:t>Gamble</w:t>
      </w:r>
      <w:r w:rsidR="001F6F9A">
        <w:rPr>
          <w:color w:val="222222"/>
          <w:sz w:val="28"/>
          <w:szCs w:val="28"/>
        </w:rPr>
        <w:t xml:space="preserve"> a nommé Samir Lebbar</w:t>
      </w:r>
      <w:r w:rsidR="00606881" w:rsidRPr="006E3A80">
        <w:rPr>
          <w:color w:val="222222"/>
          <w:sz w:val="28"/>
          <w:szCs w:val="28"/>
        </w:rPr>
        <w:t xml:space="preserve"> </w:t>
      </w:r>
      <w:r w:rsidR="001F6F9A">
        <w:rPr>
          <w:color w:val="222222"/>
          <w:sz w:val="28"/>
          <w:szCs w:val="28"/>
        </w:rPr>
        <w:t>PDG pour l'Afrique du Nord</w:t>
      </w:r>
      <w:r w:rsidR="000A24AD">
        <w:rPr>
          <w:color w:val="222222"/>
          <w:sz w:val="28"/>
          <w:szCs w:val="28"/>
        </w:rPr>
        <w:t>,</w:t>
      </w:r>
      <w:r w:rsidR="001F6F9A">
        <w:rPr>
          <w:color w:val="222222"/>
          <w:sz w:val="28"/>
          <w:szCs w:val="28"/>
        </w:rPr>
        <w:t xml:space="preserve"> en charge </w:t>
      </w:r>
      <w:r w:rsidR="00E5397B">
        <w:rPr>
          <w:color w:val="222222"/>
          <w:sz w:val="28"/>
          <w:szCs w:val="28"/>
        </w:rPr>
        <w:t>des opérations en</w:t>
      </w:r>
      <w:r w:rsidR="002E3F15">
        <w:rPr>
          <w:color w:val="222222"/>
          <w:sz w:val="28"/>
          <w:szCs w:val="28"/>
        </w:rPr>
        <w:t xml:space="preserve"> </w:t>
      </w:r>
      <w:r w:rsidR="00AA7203" w:rsidRPr="006E3A80">
        <w:rPr>
          <w:color w:val="222222"/>
          <w:sz w:val="28"/>
          <w:szCs w:val="28"/>
        </w:rPr>
        <w:t>Égypte</w:t>
      </w:r>
      <w:r w:rsidR="00225ADE">
        <w:rPr>
          <w:color w:val="222222"/>
          <w:sz w:val="28"/>
          <w:szCs w:val="28"/>
        </w:rPr>
        <w:t>,</w:t>
      </w:r>
      <w:r w:rsidR="00606881" w:rsidRPr="006E3A80">
        <w:rPr>
          <w:color w:val="222222"/>
          <w:sz w:val="28"/>
          <w:szCs w:val="28"/>
        </w:rPr>
        <w:t xml:space="preserve"> Maroc</w:t>
      </w:r>
      <w:r w:rsidR="00225ADE">
        <w:rPr>
          <w:color w:val="222222"/>
          <w:sz w:val="28"/>
          <w:szCs w:val="28"/>
        </w:rPr>
        <w:t xml:space="preserve"> et Algérie depuis </w:t>
      </w:r>
      <w:r w:rsidR="00F566DC">
        <w:rPr>
          <w:color w:val="222222"/>
          <w:sz w:val="28"/>
          <w:szCs w:val="28"/>
        </w:rPr>
        <w:t>Février</w:t>
      </w:r>
      <w:r w:rsidR="00225ADE">
        <w:rPr>
          <w:color w:val="222222"/>
          <w:sz w:val="28"/>
          <w:szCs w:val="28"/>
        </w:rPr>
        <w:t xml:space="preserve"> 2021</w:t>
      </w:r>
      <w:r w:rsidR="00890B4A">
        <w:rPr>
          <w:color w:val="222222"/>
          <w:sz w:val="28"/>
          <w:szCs w:val="28"/>
        </w:rPr>
        <w:t xml:space="preserve">. </w:t>
      </w:r>
      <w:r w:rsidR="00050164">
        <w:rPr>
          <w:color w:val="222222"/>
          <w:sz w:val="28"/>
          <w:szCs w:val="28"/>
        </w:rPr>
        <w:t xml:space="preserve">Sur la lancée de sa brillante carrière, </w:t>
      </w:r>
      <w:r w:rsidR="00890B4A">
        <w:rPr>
          <w:color w:val="222222"/>
          <w:sz w:val="28"/>
          <w:szCs w:val="28"/>
        </w:rPr>
        <w:t>Samir Lebbar</w:t>
      </w:r>
      <w:r w:rsidR="00606881" w:rsidRPr="006E3A80">
        <w:rPr>
          <w:color w:val="222222"/>
          <w:sz w:val="28"/>
          <w:szCs w:val="28"/>
        </w:rPr>
        <w:t xml:space="preserve"> est le premier Marocain à occuper cette fonction depuis la création du </w:t>
      </w:r>
      <w:r w:rsidR="00F70CE7">
        <w:rPr>
          <w:color w:val="222222"/>
          <w:sz w:val="28"/>
          <w:szCs w:val="28"/>
        </w:rPr>
        <w:t xml:space="preserve">Groupe P&amp;G </w:t>
      </w:r>
      <w:r w:rsidR="00225ADE">
        <w:rPr>
          <w:color w:val="222222"/>
          <w:sz w:val="28"/>
          <w:szCs w:val="28"/>
        </w:rPr>
        <w:t xml:space="preserve">North Africa </w:t>
      </w:r>
      <w:r w:rsidR="00F70CE7">
        <w:rPr>
          <w:color w:val="222222"/>
          <w:sz w:val="28"/>
          <w:szCs w:val="28"/>
        </w:rPr>
        <w:t>réunissant</w:t>
      </w:r>
      <w:r w:rsidR="00606881" w:rsidRPr="006E3A80">
        <w:rPr>
          <w:color w:val="222222"/>
          <w:sz w:val="28"/>
          <w:szCs w:val="28"/>
        </w:rPr>
        <w:t xml:space="preserve"> </w:t>
      </w:r>
      <w:r w:rsidR="003B7FF2">
        <w:rPr>
          <w:color w:val="222222"/>
          <w:sz w:val="28"/>
          <w:szCs w:val="28"/>
        </w:rPr>
        <w:t>les trois pays</w:t>
      </w:r>
      <w:r w:rsidR="00606881" w:rsidRPr="006E3A80">
        <w:rPr>
          <w:color w:val="222222"/>
          <w:sz w:val="28"/>
          <w:szCs w:val="28"/>
        </w:rPr>
        <w:t>.</w:t>
      </w:r>
    </w:p>
    <w:p w14:paraId="5DDF9CD8" w14:textId="0566E7EB" w:rsidR="001257BC" w:rsidRDefault="001257BC" w:rsidP="00FD2C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0B0DC66F" w14:textId="5C7996BC" w:rsidR="007E2966" w:rsidRDefault="00645DEE" w:rsidP="00FD2C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Auparavant, depuis 2019, Samir Lebbar occupait le poste de</w:t>
      </w:r>
      <w:r w:rsidR="0089378F">
        <w:rPr>
          <w:color w:val="222222"/>
          <w:sz w:val="28"/>
          <w:szCs w:val="28"/>
        </w:rPr>
        <w:t xml:space="preserve"> Senior</w:t>
      </w:r>
      <w:r>
        <w:rPr>
          <w:color w:val="222222"/>
          <w:sz w:val="28"/>
          <w:szCs w:val="28"/>
        </w:rPr>
        <w:t xml:space="preserve"> V</w:t>
      </w:r>
      <w:r w:rsidRPr="006E3A80">
        <w:rPr>
          <w:color w:val="222222"/>
          <w:sz w:val="28"/>
          <w:szCs w:val="28"/>
        </w:rPr>
        <w:t>ice-président des ventes</w:t>
      </w:r>
      <w:r>
        <w:rPr>
          <w:color w:val="222222"/>
          <w:sz w:val="28"/>
          <w:szCs w:val="28"/>
        </w:rPr>
        <w:t>,</w:t>
      </w:r>
      <w:r w:rsidR="005516BE">
        <w:rPr>
          <w:color w:val="222222"/>
          <w:sz w:val="28"/>
          <w:szCs w:val="28"/>
        </w:rPr>
        <w:t xml:space="preserve"> </w:t>
      </w:r>
      <w:r w:rsidR="00374393">
        <w:rPr>
          <w:color w:val="222222"/>
          <w:sz w:val="28"/>
          <w:szCs w:val="28"/>
        </w:rPr>
        <w:t xml:space="preserve">et </w:t>
      </w:r>
      <w:r w:rsidR="005516BE">
        <w:rPr>
          <w:color w:val="222222"/>
          <w:sz w:val="28"/>
          <w:szCs w:val="28"/>
        </w:rPr>
        <w:t xml:space="preserve">de la stratégie </w:t>
      </w:r>
      <w:r w:rsidR="00374393">
        <w:rPr>
          <w:color w:val="222222"/>
          <w:sz w:val="28"/>
          <w:szCs w:val="28"/>
        </w:rPr>
        <w:t>des</w:t>
      </w:r>
      <w:r w:rsidR="005516BE">
        <w:rPr>
          <w:color w:val="222222"/>
          <w:sz w:val="28"/>
          <w:szCs w:val="28"/>
        </w:rPr>
        <w:t xml:space="preserve"> marchés </w:t>
      </w:r>
      <w:r w:rsidR="00F90A1A">
        <w:rPr>
          <w:color w:val="222222"/>
          <w:sz w:val="28"/>
          <w:szCs w:val="28"/>
        </w:rPr>
        <w:t>pour</w:t>
      </w:r>
      <w:r w:rsidR="005516BE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la région </w:t>
      </w:r>
      <w:r w:rsidRPr="006E3A80">
        <w:rPr>
          <w:color w:val="222222"/>
          <w:sz w:val="28"/>
          <w:szCs w:val="28"/>
        </w:rPr>
        <w:t>Asie</w:t>
      </w:r>
      <w:r w:rsidR="00A36776">
        <w:rPr>
          <w:color w:val="222222"/>
          <w:sz w:val="28"/>
          <w:szCs w:val="28"/>
        </w:rPr>
        <w:t>-</w:t>
      </w:r>
      <w:r w:rsidRPr="006E3A80">
        <w:rPr>
          <w:color w:val="222222"/>
          <w:sz w:val="28"/>
          <w:szCs w:val="28"/>
        </w:rPr>
        <w:t xml:space="preserve">Pacifique, </w:t>
      </w:r>
      <w:r>
        <w:rPr>
          <w:color w:val="222222"/>
          <w:sz w:val="28"/>
          <w:szCs w:val="28"/>
        </w:rPr>
        <w:t>Moyen-Orient et Afrique.</w:t>
      </w:r>
      <w:r w:rsidR="00122118">
        <w:rPr>
          <w:color w:val="222222"/>
          <w:sz w:val="28"/>
          <w:szCs w:val="28"/>
        </w:rPr>
        <w:t xml:space="preserve"> </w:t>
      </w:r>
      <w:r w:rsidR="003A02A4">
        <w:rPr>
          <w:color w:val="222222"/>
          <w:sz w:val="28"/>
          <w:szCs w:val="28"/>
        </w:rPr>
        <w:t>Avant cela</w:t>
      </w:r>
      <w:r w:rsidR="00122118">
        <w:rPr>
          <w:color w:val="222222"/>
          <w:sz w:val="28"/>
          <w:szCs w:val="28"/>
        </w:rPr>
        <w:t>,</w:t>
      </w:r>
      <w:r w:rsidR="00162B59">
        <w:rPr>
          <w:color w:val="222222"/>
          <w:sz w:val="28"/>
          <w:szCs w:val="28"/>
        </w:rPr>
        <w:t xml:space="preserve"> i</w:t>
      </w:r>
      <w:r>
        <w:rPr>
          <w:color w:val="222222"/>
          <w:sz w:val="28"/>
          <w:szCs w:val="28"/>
        </w:rPr>
        <w:t xml:space="preserve">l a également dirigé plusieurs fonctions régionales </w:t>
      </w:r>
      <w:r w:rsidR="00DB5A4A">
        <w:rPr>
          <w:color w:val="222222"/>
          <w:sz w:val="28"/>
          <w:szCs w:val="28"/>
        </w:rPr>
        <w:t xml:space="preserve">et globales </w:t>
      </w:r>
      <w:r>
        <w:rPr>
          <w:color w:val="222222"/>
          <w:sz w:val="28"/>
          <w:szCs w:val="28"/>
        </w:rPr>
        <w:t xml:space="preserve">de premier plan, dont </w:t>
      </w:r>
      <w:r w:rsidR="0085174A">
        <w:rPr>
          <w:color w:val="222222"/>
          <w:sz w:val="28"/>
          <w:szCs w:val="28"/>
        </w:rPr>
        <w:t>la</w:t>
      </w:r>
      <w:r w:rsidR="00876706">
        <w:rPr>
          <w:color w:val="222222"/>
          <w:sz w:val="28"/>
          <w:szCs w:val="28"/>
        </w:rPr>
        <w:t xml:space="preserve"> direction des </w:t>
      </w:r>
      <w:r w:rsidR="00C5055A">
        <w:rPr>
          <w:color w:val="222222"/>
          <w:sz w:val="28"/>
          <w:szCs w:val="28"/>
        </w:rPr>
        <w:t>o</w:t>
      </w:r>
      <w:r w:rsidR="00876706">
        <w:rPr>
          <w:color w:val="222222"/>
          <w:sz w:val="28"/>
          <w:szCs w:val="28"/>
        </w:rPr>
        <w:t>pérations de distribution</w:t>
      </w:r>
      <w:r w:rsidR="00DB5A4A">
        <w:rPr>
          <w:color w:val="222222"/>
          <w:sz w:val="28"/>
          <w:szCs w:val="28"/>
        </w:rPr>
        <w:t xml:space="preserve"> globale</w:t>
      </w:r>
      <w:r w:rsidR="00876706">
        <w:rPr>
          <w:color w:val="222222"/>
          <w:sz w:val="28"/>
          <w:szCs w:val="28"/>
        </w:rPr>
        <w:t xml:space="preserve"> </w:t>
      </w:r>
      <w:r w:rsidR="007E2966">
        <w:rPr>
          <w:color w:val="222222"/>
          <w:sz w:val="28"/>
          <w:szCs w:val="28"/>
        </w:rPr>
        <w:t>entre 2013 et 2015</w:t>
      </w:r>
      <w:r w:rsidR="009B08FE">
        <w:rPr>
          <w:color w:val="222222"/>
          <w:sz w:val="28"/>
          <w:szCs w:val="28"/>
        </w:rPr>
        <w:t>.</w:t>
      </w:r>
      <w:r w:rsidR="007E2966">
        <w:rPr>
          <w:color w:val="222222"/>
          <w:sz w:val="28"/>
          <w:szCs w:val="28"/>
        </w:rPr>
        <w:t xml:space="preserve"> </w:t>
      </w:r>
    </w:p>
    <w:p w14:paraId="51FEE336" w14:textId="3A5F5DAB" w:rsidR="0019389D" w:rsidRDefault="0019389D" w:rsidP="00FD2C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bookmarkStart w:id="0" w:name="_GoBack"/>
      <w:bookmarkEnd w:id="0"/>
    </w:p>
    <w:p w14:paraId="4B8B617B" w14:textId="41839229" w:rsidR="0019389D" w:rsidRDefault="0019389D" w:rsidP="00FD2C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En 2011, Samir Lebbar retrouve le Maroc en tant que Directeur des ventes </w:t>
      </w:r>
      <w:r w:rsidR="00C42897">
        <w:rPr>
          <w:color w:val="222222"/>
          <w:sz w:val="28"/>
          <w:szCs w:val="28"/>
        </w:rPr>
        <w:t>pour l’</w:t>
      </w:r>
      <w:r>
        <w:rPr>
          <w:color w:val="222222"/>
          <w:sz w:val="28"/>
          <w:szCs w:val="28"/>
        </w:rPr>
        <w:t>Afrique du Nord</w:t>
      </w:r>
      <w:r w:rsidR="00F74894">
        <w:rPr>
          <w:color w:val="222222"/>
          <w:sz w:val="28"/>
          <w:szCs w:val="28"/>
        </w:rPr>
        <w:t>-</w:t>
      </w:r>
      <w:r>
        <w:rPr>
          <w:color w:val="222222"/>
          <w:sz w:val="28"/>
          <w:szCs w:val="28"/>
        </w:rPr>
        <w:t>Ouest</w:t>
      </w:r>
      <w:r w:rsidR="002D60DB">
        <w:rPr>
          <w:color w:val="222222"/>
          <w:sz w:val="28"/>
          <w:szCs w:val="28"/>
        </w:rPr>
        <w:t>,</w:t>
      </w:r>
      <w:r w:rsidR="00FE2AEC">
        <w:rPr>
          <w:color w:val="222222"/>
          <w:sz w:val="28"/>
          <w:szCs w:val="28"/>
        </w:rPr>
        <w:t xml:space="preserve"> basé</w:t>
      </w:r>
      <w:r w:rsidR="002D60DB">
        <w:rPr>
          <w:color w:val="222222"/>
          <w:sz w:val="28"/>
          <w:szCs w:val="28"/>
        </w:rPr>
        <w:t xml:space="preserve"> à Casablanca</w:t>
      </w:r>
      <w:r>
        <w:rPr>
          <w:color w:val="222222"/>
          <w:sz w:val="28"/>
          <w:szCs w:val="28"/>
        </w:rPr>
        <w:t xml:space="preserve">. Pendant </w:t>
      </w:r>
      <w:r w:rsidR="001236FB">
        <w:rPr>
          <w:color w:val="222222"/>
          <w:sz w:val="28"/>
          <w:szCs w:val="28"/>
        </w:rPr>
        <w:t xml:space="preserve">presque </w:t>
      </w:r>
      <w:r>
        <w:rPr>
          <w:color w:val="222222"/>
          <w:sz w:val="28"/>
          <w:szCs w:val="28"/>
        </w:rPr>
        <w:t>trois ans, il œuvre avec succès à la croissance et la rentabilité d</w:t>
      </w:r>
      <w:r w:rsidR="00E9352B">
        <w:rPr>
          <w:color w:val="222222"/>
          <w:sz w:val="28"/>
          <w:szCs w:val="28"/>
        </w:rPr>
        <w:t>e</w:t>
      </w:r>
      <w:r>
        <w:rPr>
          <w:color w:val="222222"/>
          <w:sz w:val="28"/>
          <w:szCs w:val="28"/>
        </w:rPr>
        <w:t xml:space="preserve"> ce</w:t>
      </w:r>
      <w:r w:rsidR="00CB02AC">
        <w:rPr>
          <w:color w:val="222222"/>
          <w:sz w:val="28"/>
          <w:szCs w:val="28"/>
        </w:rPr>
        <w:t>tte</w:t>
      </w:r>
      <w:r>
        <w:rPr>
          <w:color w:val="222222"/>
          <w:sz w:val="28"/>
          <w:szCs w:val="28"/>
        </w:rPr>
        <w:t xml:space="preserve"> région.</w:t>
      </w:r>
    </w:p>
    <w:p w14:paraId="02372CD9" w14:textId="19C02E04" w:rsidR="002430E2" w:rsidRDefault="002430E2" w:rsidP="00FD2C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4C991332" w14:textId="69A55265" w:rsidR="005F14C2" w:rsidRDefault="002430E2" w:rsidP="00FD2C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Entre 2006 et 2011, Samir Lebbar avait connu</w:t>
      </w:r>
      <w:r w:rsidR="00616863">
        <w:rPr>
          <w:color w:val="222222"/>
          <w:sz w:val="28"/>
          <w:szCs w:val="28"/>
        </w:rPr>
        <w:t xml:space="preserve"> une brillante carrière à Genève </w:t>
      </w:r>
      <w:r w:rsidR="007F0D75">
        <w:rPr>
          <w:color w:val="222222"/>
          <w:sz w:val="28"/>
          <w:szCs w:val="28"/>
        </w:rPr>
        <w:t>où</w:t>
      </w:r>
      <w:r w:rsidR="00616863">
        <w:rPr>
          <w:color w:val="222222"/>
          <w:sz w:val="28"/>
          <w:szCs w:val="28"/>
        </w:rPr>
        <w:t xml:space="preserve"> il a été</w:t>
      </w:r>
      <w:r w:rsidR="003F6290">
        <w:rPr>
          <w:color w:val="222222"/>
          <w:sz w:val="28"/>
          <w:szCs w:val="28"/>
        </w:rPr>
        <w:t xml:space="preserve"> à la tête de</w:t>
      </w:r>
      <w:r w:rsidR="00616863">
        <w:rPr>
          <w:color w:val="222222"/>
          <w:sz w:val="28"/>
          <w:szCs w:val="28"/>
        </w:rPr>
        <w:t xml:space="preserve"> </w:t>
      </w:r>
      <w:r w:rsidR="005F14C2" w:rsidRPr="006E3A80">
        <w:rPr>
          <w:color w:val="222222"/>
          <w:sz w:val="28"/>
          <w:szCs w:val="28"/>
        </w:rPr>
        <w:t>l'unité commerciale Snacks pour la</w:t>
      </w:r>
      <w:r w:rsidR="005F14C2">
        <w:rPr>
          <w:color w:val="222222"/>
          <w:sz w:val="28"/>
          <w:szCs w:val="28"/>
        </w:rPr>
        <w:t xml:space="preserve"> région</w:t>
      </w:r>
      <w:r w:rsidR="005F14C2" w:rsidRPr="006E3A80">
        <w:rPr>
          <w:color w:val="222222"/>
          <w:sz w:val="28"/>
          <w:szCs w:val="28"/>
        </w:rPr>
        <w:t xml:space="preserve"> CEEMEA</w:t>
      </w:r>
      <w:r w:rsidR="005F14C2">
        <w:rPr>
          <w:color w:val="222222"/>
          <w:sz w:val="28"/>
          <w:szCs w:val="28"/>
        </w:rPr>
        <w:t xml:space="preserve"> (Europe Centrale et de l’Est, Moyen-Orient, Afrique), </w:t>
      </w:r>
      <w:r w:rsidR="00F045ED">
        <w:rPr>
          <w:color w:val="222222"/>
          <w:sz w:val="28"/>
          <w:szCs w:val="28"/>
        </w:rPr>
        <w:t xml:space="preserve">avant de prendre </w:t>
      </w:r>
      <w:r w:rsidR="005F14C2">
        <w:rPr>
          <w:color w:val="222222"/>
          <w:sz w:val="28"/>
          <w:szCs w:val="28"/>
        </w:rPr>
        <w:t>la direction des Opérations de distribution, toujours pour la région CEEMEA.</w:t>
      </w:r>
    </w:p>
    <w:p w14:paraId="7CB2173C" w14:textId="0656D30C" w:rsidR="002430E2" w:rsidRDefault="002430E2" w:rsidP="00FD2C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4BEB2B7B" w14:textId="2758D41C" w:rsidR="007C4003" w:rsidRDefault="001A4F65" w:rsidP="00FD2C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Samir Lebbar </w:t>
      </w:r>
      <w:r w:rsidR="00577A59">
        <w:rPr>
          <w:color w:val="222222"/>
          <w:sz w:val="28"/>
          <w:szCs w:val="28"/>
        </w:rPr>
        <w:t>a rejoint le groupe Procter &amp; Gamble en 1999</w:t>
      </w:r>
      <w:r w:rsidR="00DA13B5">
        <w:rPr>
          <w:color w:val="222222"/>
          <w:sz w:val="28"/>
          <w:szCs w:val="28"/>
        </w:rPr>
        <w:t xml:space="preserve">. Jusqu’en 2006, il occupait plusieurs fonctions </w:t>
      </w:r>
      <w:r w:rsidR="00295290">
        <w:rPr>
          <w:color w:val="222222"/>
          <w:sz w:val="28"/>
          <w:szCs w:val="28"/>
        </w:rPr>
        <w:t xml:space="preserve">au département commercial au Maroc. </w:t>
      </w:r>
    </w:p>
    <w:p w14:paraId="3430A47D" w14:textId="492315B2" w:rsidR="00B46992" w:rsidRDefault="00B46992" w:rsidP="00FD2C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620426AD" w14:textId="40F4DA4C" w:rsidR="00B46992" w:rsidRDefault="00B46992" w:rsidP="00FD2C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Samir Lebbar est titulaire d’un </w:t>
      </w:r>
      <w:r w:rsidR="00DC5BAF">
        <w:rPr>
          <w:color w:val="222222"/>
          <w:sz w:val="28"/>
          <w:szCs w:val="28"/>
        </w:rPr>
        <w:t>diplôme</w:t>
      </w:r>
      <w:r>
        <w:rPr>
          <w:color w:val="222222"/>
          <w:sz w:val="28"/>
          <w:szCs w:val="28"/>
        </w:rPr>
        <w:t xml:space="preserve"> d’ingénieur </w:t>
      </w:r>
      <w:r w:rsidR="00451748">
        <w:rPr>
          <w:color w:val="222222"/>
          <w:sz w:val="28"/>
          <w:szCs w:val="28"/>
        </w:rPr>
        <w:t>en génie logiciel,</w:t>
      </w:r>
      <w:r w:rsidR="00A974F9">
        <w:rPr>
          <w:color w:val="222222"/>
          <w:sz w:val="28"/>
          <w:szCs w:val="28"/>
        </w:rPr>
        <w:t xml:space="preserve"> et fait partie de la première cohorte de l’Université Al </w:t>
      </w:r>
      <w:proofErr w:type="spellStart"/>
      <w:r w:rsidR="00A974F9">
        <w:rPr>
          <w:color w:val="222222"/>
          <w:sz w:val="28"/>
          <w:szCs w:val="28"/>
        </w:rPr>
        <w:t>Akhawayn</w:t>
      </w:r>
      <w:proofErr w:type="spellEnd"/>
      <w:r w:rsidR="00A974F9">
        <w:rPr>
          <w:color w:val="222222"/>
          <w:sz w:val="28"/>
          <w:szCs w:val="28"/>
        </w:rPr>
        <w:t>.</w:t>
      </w:r>
    </w:p>
    <w:p w14:paraId="4C56F80B" w14:textId="77777777" w:rsidR="00F3201E" w:rsidRPr="006E3A80" w:rsidRDefault="00F3201E">
      <w:pPr>
        <w:rPr>
          <w:rFonts w:ascii="Times New Roman" w:hAnsi="Times New Roman" w:cs="Times New Roman"/>
          <w:sz w:val="28"/>
          <w:szCs w:val="28"/>
        </w:rPr>
      </w:pPr>
    </w:p>
    <w:sectPr w:rsidR="00F3201E" w:rsidRPr="006E3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C388C" w14:textId="77777777" w:rsidR="00240AC6" w:rsidRDefault="00240AC6" w:rsidP="00122118">
      <w:pPr>
        <w:spacing w:after="0" w:line="240" w:lineRule="auto"/>
      </w:pPr>
      <w:r>
        <w:separator/>
      </w:r>
    </w:p>
  </w:endnote>
  <w:endnote w:type="continuationSeparator" w:id="0">
    <w:p w14:paraId="7166C514" w14:textId="77777777" w:rsidR="00240AC6" w:rsidRDefault="00240AC6" w:rsidP="0012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39AF9" w14:textId="77777777" w:rsidR="00240AC6" w:rsidRDefault="00240AC6" w:rsidP="00122118">
      <w:pPr>
        <w:spacing w:after="0" w:line="240" w:lineRule="auto"/>
      </w:pPr>
      <w:r>
        <w:separator/>
      </w:r>
    </w:p>
  </w:footnote>
  <w:footnote w:type="continuationSeparator" w:id="0">
    <w:p w14:paraId="54F718CD" w14:textId="77777777" w:rsidR="00240AC6" w:rsidRDefault="00240AC6" w:rsidP="00122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57544"/>
    <w:multiLevelType w:val="multilevel"/>
    <w:tmpl w:val="1DA8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F5169F"/>
    <w:multiLevelType w:val="multilevel"/>
    <w:tmpl w:val="F3C0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18194A"/>
    <w:multiLevelType w:val="hybridMultilevel"/>
    <w:tmpl w:val="4FB8C5A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47"/>
    <w:rsid w:val="00023B36"/>
    <w:rsid w:val="00034FCF"/>
    <w:rsid w:val="00050164"/>
    <w:rsid w:val="00053B62"/>
    <w:rsid w:val="000A24AD"/>
    <w:rsid w:val="000D74B1"/>
    <w:rsid w:val="000E38AE"/>
    <w:rsid w:val="000E7B42"/>
    <w:rsid w:val="001017D2"/>
    <w:rsid w:val="001028E6"/>
    <w:rsid w:val="00107E09"/>
    <w:rsid w:val="00122118"/>
    <w:rsid w:val="001236FB"/>
    <w:rsid w:val="001257BC"/>
    <w:rsid w:val="00132C3C"/>
    <w:rsid w:val="001347C1"/>
    <w:rsid w:val="001434EC"/>
    <w:rsid w:val="00162B59"/>
    <w:rsid w:val="00173F29"/>
    <w:rsid w:val="0019389D"/>
    <w:rsid w:val="001A4F65"/>
    <w:rsid w:val="001B2EE1"/>
    <w:rsid w:val="001D7553"/>
    <w:rsid w:val="001F6F9A"/>
    <w:rsid w:val="00225ADE"/>
    <w:rsid w:val="00240AC6"/>
    <w:rsid w:val="002430E2"/>
    <w:rsid w:val="0024543C"/>
    <w:rsid w:val="002628D3"/>
    <w:rsid w:val="00295290"/>
    <w:rsid w:val="002D60DB"/>
    <w:rsid w:val="002E2812"/>
    <w:rsid w:val="002E3F15"/>
    <w:rsid w:val="0034612D"/>
    <w:rsid w:val="00374393"/>
    <w:rsid w:val="003771E1"/>
    <w:rsid w:val="003A02A4"/>
    <w:rsid w:val="003B7FF2"/>
    <w:rsid w:val="003F19CD"/>
    <w:rsid w:val="003F5EFD"/>
    <w:rsid w:val="003F6290"/>
    <w:rsid w:val="0040347E"/>
    <w:rsid w:val="00404742"/>
    <w:rsid w:val="00415E9F"/>
    <w:rsid w:val="00451748"/>
    <w:rsid w:val="004C7EA7"/>
    <w:rsid w:val="004F676C"/>
    <w:rsid w:val="00510657"/>
    <w:rsid w:val="00523187"/>
    <w:rsid w:val="005450F7"/>
    <w:rsid w:val="005516BE"/>
    <w:rsid w:val="00557E05"/>
    <w:rsid w:val="005638E6"/>
    <w:rsid w:val="00577A59"/>
    <w:rsid w:val="005A7210"/>
    <w:rsid w:val="005B109F"/>
    <w:rsid w:val="005D2050"/>
    <w:rsid w:val="005F14C2"/>
    <w:rsid w:val="00606881"/>
    <w:rsid w:val="00616863"/>
    <w:rsid w:val="00623FAD"/>
    <w:rsid w:val="00645DEE"/>
    <w:rsid w:val="006A0F82"/>
    <w:rsid w:val="006A0FF8"/>
    <w:rsid w:val="006A703C"/>
    <w:rsid w:val="006B373F"/>
    <w:rsid w:val="006D0FCC"/>
    <w:rsid w:val="006E3A80"/>
    <w:rsid w:val="007265B8"/>
    <w:rsid w:val="00730685"/>
    <w:rsid w:val="00752406"/>
    <w:rsid w:val="0078332D"/>
    <w:rsid w:val="007A44B6"/>
    <w:rsid w:val="007A57ED"/>
    <w:rsid w:val="007C4003"/>
    <w:rsid w:val="007E2966"/>
    <w:rsid w:val="007E6B4B"/>
    <w:rsid w:val="007F0D75"/>
    <w:rsid w:val="008338C7"/>
    <w:rsid w:val="00835FC2"/>
    <w:rsid w:val="008421C9"/>
    <w:rsid w:val="0085174A"/>
    <w:rsid w:val="008734B7"/>
    <w:rsid w:val="00876706"/>
    <w:rsid w:val="008840E6"/>
    <w:rsid w:val="0089014C"/>
    <w:rsid w:val="00890B4A"/>
    <w:rsid w:val="00891F7E"/>
    <w:rsid w:val="0089378F"/>
    <w:rsid w:val="008A173B"/>
    <w:rsid w:val="00916E4E"/>
    <w:rsid w:val="00927547"/>
    <w:rsid w:val="00936C58"/>
    <w:rsid w:val="00970599"/>
    <w:rsid w:val="009733C0"/>
    <w:rsid w:val="009A49F5"/>
    <w:rsid w:val="009B08FE"/>
    <w:rsid w:val="009C3806"/>
    <w:rsid w:val="009E21B1"/>
    <w:rsid w:val="00A10826"/>
    <w:rsid w:val="00A36776"/>
    <w:rsid w:val="00A974F9"/>
    <w:rsid w:val="00AA7203"/>
    <w:rsid w:val="00AB72C0"/>
    <w:rsid w:val="00AC117F"/>
    <w:rsid w:val="00AC7771"/>
    <w:rsid w:val="00AD74CF"/>
    <w:rsid w:val="00AF5773"/>
    <w:rsid w:val="00B02108"/>
    <w:rsid w:val="00B0278B"/>
    <w:rsid w:val="00B07CC0"/>
    <w:rsid w:val="00B31B1A"/>
    <w:rsid w:val="00B46992"/>
    <w:rsid w:val="00B56897"/>
    <w:rsid w:val="00B928E9"/>
    <w:rsid w:val="00BA4548"/>
    <w:rsid w:val="00BD527A"/>
    <w:rsid w:val="00C14D60"/>
    <w:rsid w:val="00C26095"/>
    <w:rsid w:val="00C31289"/>
    <w:rsid w:val="00C42897"/>
    <w:rsid w:val="00C5055A"/>
    <w:rsid w:val="00C65ECD"/>
    <w:rsid w:val="00C84ACD"/>
    <w:rsid w:val="00C94E5A"/>
    <w:rsid w:val="00CA6BC2"/>
    <w:rsid w:val="00CB02AC"/>
    <w:rsid w:val="00CF262A"/>
    <w:rsid w:val="00D01C30"/>
    <w:rsid w:val="00D02C84"/>
    <w:rsid w:val="00D12817"/>
    <w:rsid w:val="00DA13B5"/>
    <w:rsid w:val="00DB5A4A"/>
    <w:rsid w:val="00DC5BAF"/>
    <w:rsid w:val="00DF3B26"/>
    <w:rsid w:val="00E0584A"/>
    <w:rsid w:val="00E0623D"/>
    <w:rsid w:val="00E301D5"/>
    <w:rsid w:val="00E3445D"/>
    <w:rsid w:val="00E5397B"/>
    <w:rsid w:val="00E9352B"/>
    <w:rsid w:val="00ED1657"/>
    <w:rsid w:val="00EE2FA1"/>
    <w:rsid w:val="00F045ED"/>
    <w:rsid w:val="00F05E2F"/>
    <w:rsid w:val="00F3201E"/>
    <w:rsid w:val="00F433ED"/>
    <w:rsid w:val="00F479FD"/>
    <w:rsid w:val="00F566DC"/>
    <w:rsid w:val="00F57C6C"/>
    <w:rsid w:val="00F70CE7"/>
    <w:rsid w:val="00F74894"/>
    <w:rsid w:val="00F76DCB"/>
    <w:rsid w:val="00F82376"/>
    <w:rsid w:val="00F85CF8"/>
    <w:rsid w:val="00F86222"/>
    <w:rsid w:val="00F90A1A"/>
    <w:rsid w:val="00FA435A"/>
    <w:rsid w:val="00FD2CD2"/>
    <w:rsid w:val="00F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5C5463B"/>
  <w15:chartTrackingRefBased/>
  <w15:docId w15:val="{571D8095-2EC7-48E8-96ED-3F3E9F2A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75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277</Words>
  <Characters>1529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Utilisateur de Microsoft Office</cp:lastModifiedBy>
  <cp:revision>53</cp:revision>
  <dcterms:created xsi:type="dcterms:W3CDTF">2021-11-08T14:39:00Z</dcterms:created>
  <dcterms:modified xsi:type="dcterms:W3CDTF">2021-11-15T08:27:00Z</dcterms:modified>
</cp:coreProperties>
</file>