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D01B" w14:textId="77777777" w:rsidR="008725DB" w:rsidRPr="00E95CD6" w:rsidRDefault="008725DB" w:rsidP="008725DB">
      <w:pPr>
        <w:jc w:val="center"/>
        <w:rPr>
          <w:rFonts w:ascii="Avenir Book" w:hAnsi="Avenir Book"/>
          <w:b/>
          <w:bCs/>
          <w:sz w:val="24"/>
          <w:szCs w:val="24"/>
          <w:lang w:val="fr-FR"/>
        </w:rPr>
      </w:pPr>
      <w:r w:rsidRPr="00E95CD6">
        <w:rPr>
          <w:rFonts w:ascii="Avenir Book" w:hAnsi="Avenir Book"/>
          <w:b/>
          <w:bCs/>
          <w:sz w:val="24"/>
          <w:szCs w:val="24"/>
          <w:lang w:val="fr-FR"/>
        </w:rPr>
        <w:t>« </w:t>
      </w:r>
      <w:r w:rsidR="00F901DF" w:rsidRPr="00E95CD6">
        <w:rPr>
          <w:rFonts w:ascii="Avenir Book" w:hAnsi="Avenir Book"/>
          <w:b/>
          <w:bCs/>
          <w:sz w:val="24"/>
          <w:szCs w:val="24"/>
          <w:lang w:val="fr-FR"/>
        </w:rPr>
        <w:t xml:space="preserve">Quand l'architecture </w:t>
      </w:r>
      <w:r w:rsidRPr="00E95CD6">
        <w:rPr>
          <w:rFonts w:ascii="Avenir Book" w:hAnsi="Avenir Book"/>
          <w:b/>
          <w:bCs/>
          <w:sz w:val="24"/>
          <w:szCs w:val="24"/>
          <w:lang w:val="fr-FR"/>
        </w:rPr>
        <w:t>se fait</w:t>
      </w:r>
      <w:r w:rsidR="00F901DF" w:rsidRPr="00E95CD6">
        <w:rPr>
          <w:rFonts w:ascii="Avenir Book" w:hAnsi="Avenir Book"/>
          <w:b/>
          <w:bCs/>
          <w:sz w:val="24"/>
          <w:szCs w:val="24"/>
          <w:lang w:val="fr-FR"/>
        </w:rPr>
        <w:t xml:space="preserve"> ambassade</w:t>
      </w:r>
      <w:r w:rsidRPr="00E95CD6">
        <w:rPr>
          <w:rFonts w:ascii="Avenir Book" w:hAnsi="Avenir Book"/>
          <w:b/>
          <w:bCs/>
          <w:sz w:val="24"/>
          <w:szCs w:val="24"/>
          <w:lang w:val="fr-FR"/>
        </w:rPr>
        <w:t> »</w:t>
      </w:r>
    </w:p>
    <w:p w14:paraId="67DEF59E" w14:textId="224F94EC" w:rsidR="00F901DF" w:rsidRPr="00E95CD6" w:rsidRDefault="00F901DF" w:rsidP="008725DB">
      <w:pPr>
        <w:jc w:val="center"/>
        <w:rPr>
          <w:rFonts w:ascii="Avenir Book" w:hAnsi="Avenir Book"/>
          <w:b/>
          <w:bCs/>
          <w:sz w:val="24"/>
          <w:szCs w:val="24"/>
          <w:lang w:val="fr-FR"/>
        </w:rPr>
      </w:pPr>
      <w:r w:rsidRPr="00E95CD6">
        <w:rPr>
          <w:rFonts w:ascii="Avenir Book" w:hAnsi="Avenir Book"/>
          <w:b/>
          <w:bCs/>
          <w:sz w:val="24"/>
          <w:szCs w:val="24"/>
          <w:lang w:val="fr-FR"/>
        </w:rPr>
        <w:t xml:space="preserve"> </w:t>
      </w:r>
      <w:r w:rsidR="008725DB" w:rsidRPr="00E95CD6">
        <w:rPr>
          <w:rFonts w:ascii="Avenir Book" w:hAnsi="Avenir Book"/>
          <w:b/>
          <w:bCs/>
          <w:sz w:val="24"/>
          <w:szCs w:val="24"/>
          <w:lang w:val="fr-FR"/>
        </w:rPr>
        <w:t>U</w:t>
      </w:r>
      <w:r w:rsidRPr="00E95CD6">
        <w:rPr>
          <w:rFonts w:ascii="Avenir Book" w:hAnsi="Avenir Book"/>
          <w:b/>
          <w:bCs/>
          <w:sz w:val="24"/>
          <w:szCs w:val="24"/>
          <w:lang w:val="fr-FR"/>
        </w:rPr>
        <w:t>n ouvrage inédit raconte la symbolique des bâtiments de la résidence des ambassadeurs et les détails de leur architecture</w:t>
      </w:r>
    </w:p>
    <w:p w14:paraId="7C81C1C3" w14:textId="77777777" w:rsidR="00F901DF" w:rsidRPr="00E95CD6" w:rsidRDefault="00F901DF" w:rsidP="00F901DF">
      <w:pPr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</w:p>
    <w:p w14:paraId="6B7BD71D" w14:textId="46BD1EF0" w:rsidR="00BC480C" w:rsidRPr="00E95CD6" w:rsidRDefault="00BC480C" w:rsidP="00FD0E66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"Quand l'architecture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se fait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ambassade"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tel est </w:t>
      </w:r>
      <w:r w:rsidR="001E6AC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l’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intitulé </w:t>
      </w:r>
      <w:r w:rsidR="001E6AC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d’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un </w:t>
      </w:r>
      <w:r w:rsidR="004C4F5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ouvrage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1E6AC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inédit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publié par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la Fondation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F901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iplomatique avec la contribution du Ministère </w:t>
      </w:r>
      <w:r w:rsidR="009806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de l'Aménagement du Territoire National, de l'Urbanisme, de l’Habitat et de la Politique de la Ville.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Il comprend des informations</w:t>
      </w:r>
      <w:r w:rsidR="00F901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documentées avec des photographies</w:t>
      </w:r>
      <w:r w:rsidR="001E6AC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des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bâtiments de certain</w:t>
      </w:r>
      <w:r w:rsidR="004C4F5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s missions </w:t>
      </w:r>
      <w:r w:rsidR="004C4F5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diplomatiques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accréditées au Maroc et les résidence</w:t>
      </w:r>
      <w:r w:rsidR="00FD0E6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 leurs ambassadeurs.</w:t>
      </w:r>
    </w:p>
    <w:p w14:paraId="08F86488" w14:textId="20DE86C1" w:rsidR="00BC480C" w:rsidRPr="00E95CD6" w:rsidRDefault="00BC480C" w:rsidP="008725DB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Afin de présenter cet ouvrage</w:t>
      </w:r>
      <w:r w:rsidR="00F901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unique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et introduire son contenu, le siège de la Fondation Diplomatique à Rabat a accueilli,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le</w:t>
      </w:r>
      <w:r w:rsidR="00F901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mercredi 29 septembre 2021, une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rencontre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présidée par Mme No</w:t>
      </w:r>
      <w:r w:rsidR="004C4F5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u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zha B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OUCHAREB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Ministre de l'Aménagement du Terri</w:t>
      </w:r>
      <w:r w:rsidR="009806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toire National, de l'Urbanisme, de l’Habitat </w:t>
      </w:r>
      <w:r w:rsidR="00120D4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et de la Politique de la Ville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en compagnie de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M. </w:t>
      </w:r>
      <w:proofErr w:type="spellStart"/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Abdelati</w:t>
      </w:r>
      <w:proofErr w:type="spellEnd"/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HABEK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Président de la Fondation,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et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en présence de M. Mohand 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AENSER ainsi que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plusieurs ambassadeurs de pays frères et amis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et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quelques responsables du Ministère.</w:t>
      </w:r>
    </w:p>
    <w:p w14:paraId="3C357CAA" w14:textId="62AC18D0" w:rsidR="00BC480C" w:rsidRPr="00E95CD6" w:rsidRDefault="00BC480C" w:rsidP="00041335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 cette occasion, Mme No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u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zha 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BOUCHAREB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prononcé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une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allocution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dans laquelle elle a souligné le contexte général</w:t>
      </w:r>
      <w:r w:rsidR="00D46EE3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de la publication de cet ouv</w:t>
      </w:r>
      <w:r w:rsidR="00792C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rage, </w:t>
      </w:r>
      <w:r w:rsidR="00D46EE3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et </w:t>
      </w:r>
      <w:r w:rsidR="00792C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qui </w:t>
      </w:r>
      <w:r w:rsidR="00D46EE3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met en valeur </w:t>
      </w:r>
      <w:r w:rsidR="00792C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la reconnaissance de l’importance de la valorisation du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patrimoine matériel et immatériel</w:t>
      </w:r>
      <w:r w:rsidR="00D61E5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à l’échelle nationale et internationale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</w:t>
      </w:r>
      <w:r w:rsidR="00792C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en tant qu’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héritag</w:t>
      </w:r>
      <w:r w:rsidR="0050594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 partagé par toute l'humanité, 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et</w:t>
      </w:r>
      <w:r w:rsidR="0050594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incarne le concept </w:t>
      </w:r>
      <w:r w:rsidR="008007A4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de </w:t>
      </w:r>
      <w:r w:rsidR="0004133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confluence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04133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de 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cultures et </w:t>
      </w:r>
      <w:r w:rsidR="00B27739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de </w:t>
      </w:r>
      <w:r w:rsidR="00597591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c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ivilisations.</w:t>
      </w:r>
    </w:p>
    <w:p w14:paraId="6AFC55A1" w14:textId="0AA2B42B" w:rsidR="00BC480C" w:rsidRPr="00E95CD6" w:rsidRDefault="001E015E" w:rsidP="00E72CFF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Dans ce contexte, Madame la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M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inistre a rappelé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l’intérêt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particulier que le Maroc </w:t>
      </w:r>
      <w:r w:rsidR="00EE015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accorde à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la question de la valorisation du patrimoine civilisationnel et culturel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en </w:t>
      </w:r>
      <w:r w:rsidR="0027621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lien avec l’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identité </w:t>
      </w:r>
      <w:r w:rsidR="0027621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marocaine authentique, </w:t>
      </w:r>
      <w:r w:rsidR="00EE015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et ce conformément aux </w:t>
      </w:r>
      <w:r w:rsidR="00BB798D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Hautes O</w:t>
      </w:r>
      <w:r w:rsidR="00EE015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rientations</w:t>
      </w:r>
      <w:r w:rsidR="00BB798D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R</w:t>
      </w:r>
      <w:r w:rsidR="0027621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oyales,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évoquant des extraits du noble message adressé par Sa Majesté le Roi Mohammed VI, que Dieu 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l’</w:t>
      </w:r>
      <w:r w:rsidR="003B71A9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assiste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au colloque des ambassadeurs du Maroc en 2013, au cours duquel Sa Majesté a souligné l'importance de la diplomatie culturelle </w:t>
      </w:r>
      <w:r w:rsidR="009F544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dans le cadre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d'une vision diplomatique globale et cohérente qui </w:t>
      </w:r>
      <w:r w:rsidR="00FD76D5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consacre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E72CF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l’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identité civilisationnelle</w:t>
      </w:r>
      <w:r w:rsidR="009F544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du Maroc</w:t>
      </w:r>
      <w:r w:rsidR="008725DB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et consolide </w:t>
      </w:r>
      <w:r w:rsidR="009035B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sa position géostratégique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distinguée et répond à ses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fondations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bien établi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s.</w:t>
      </w:r>
    </w:p>
    <w:p w14:paraId="6D6DF374" w14:textId="76048E18" w:rsidR="00BC480C" w:rsidRPr="00E95CD6" w:rsidRDefault="00BC480C" w:rsidP="008824A2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lastRenderedPageBreak/>
        <w:t xml:space="preserve">En lien avec le sujet de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l’ouvrage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Mme No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u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zha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BOUCHAREB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 indiqué que la construction du siège administratif de l'ambassade ou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même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de la résidence de l'ambassadeur n'est pas un processus ordinaire qui se réduit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uniquement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à des spécifications techniques et architecturales standardisées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mais plutôt un projet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MA"/>
        </w:rPr>
        <w:t xml:space="preserve">porteur d'une planification et d'une perception capables de donner au bâtiment un caractère qui reflète l'image du pays dans son architecture, sa culture, ses arts,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on patrimoine et ses coutumes, faisant appel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aux architectes pour évoquer les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dimensions culturelles et civilisationnelles dans le processus de construction, et de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faire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l'architecture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un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pont entre les peuples.</w:t>
      </w:r>
    </w:p>
    <w:p w14:paraId="2E218D9F" w14:textId="13F61F26" w:rsidR="00BC480C" w:rsidRPr="00E95CD6" w:rsidRDefault="00BC480C" w:rsidP="00524928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Ministre a conclu que cet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ouvrage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donne une réelle impression que les caractéristiques architecturales des ambassades et des résidences, dans leur unicité, leur distinction, leur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spécificité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et la combinaison d'un certain nombre de cultures, font de Rabat la capitale administrative du Royaume, la ville des lumières et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la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capitale de la culture arabe, et confirme sa position historique de lieu de rencontre des cultures et civilisations humaines et d'espace exemplaire de coexistence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et de vivre ensemble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.</w:t>
      </w:r>
    </w:p>
    <w:p w14:paraId="6C572940" w14:textId="1806B486" w:rsidR="00CD71B6" w:rsidRPr="00E95CD6" w:rsidRDefault="00BC480C" w:rsidP="00800893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Pour sa part, M. </w:t>
      </w:r>
      <w:proofErr w:type="spellStart"/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Abdelati</w:t>
      </w:r>
      <w:proofErr w:type="spellEnd"/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0A1AA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HABEK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Président de la Fondation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iplomatique, a souligné que l'ouvrage met en </w:t>
      </w:r>
      <w:r w:rsidR="00210E8E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exergue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1F2AC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es ambassades à Rabat dont l'architecture est cohérente avec le tissu urbain marocain tout en préservant </w:t>
      </w:r>
      <w:r w:rsidR="00CD71B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la richesse du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patrimoine culturel et civilisationnel </w:t>
      </w:r>
      <w:r w:rsidR="00380E3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de leurs pays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ajoutant que la question de l'ambassade et l'urbanisation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toujours été au centre de l'attention des diplomates, des politiciens et </w:t>
      </w:r>
      <w:r w:rsidR="007A55A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architectes, </w:t>
      </w:r>
      <w:r w:rsidR="00CD71B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car </w:t>
      </w:r>
      <w:r w:rsidR="00800893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la</w:t>
      </w:r>
      <w:r w:rsidR="00CD71B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conception d'un bâtiment d'ambassade </w:t>
      </w:r>
      <w:r w:rsidR="00800893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 pour vocation</w:t>
      </w:r>
      <w:r w:rsidR="0093467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</w:t>
      </w:r>
      <w:r w:rsidR="00C925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représenter </w:t>
      </w:r>
      <w:r w:rsidR="00CD71B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la culture, la civilisation et le patrimoine culturel </w:t>
      </w:r>
      <w:r w:rsidR="00C925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entre autres </w:t>
      </w:r>
      <w:r w:rsidR="00CD71B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du pays concerné.</w:t>
      </w:r>
      <w:r w:rsidR="0093467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="00C925D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</w:p>
    <w:p w14:paraId="172E4F4C" w14:textId="5FB9CD5D" w:rsidR="00BC480C" w:rsidRPr="00E95CD6" w:rsidRDefault="00EA541A" w:rsidP="008824A2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Le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chef de 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la Fondation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diplomatique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de son côté, a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ajouté que </w:t>
      </w:r>
      <w:r w:rsidR="00E82409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cet ouvrage 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offre un voyage agréable à travers les bâtiments de</w:t>
      </w:r>
      <w:r w:rsidR="00E82409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ambassade</w:t>
      </w:r>
      <w:r w:rsidR="00E82409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qui surprennent par l'histoire de leur conception et réalisation et l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symboli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que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 leur 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architecture et conception</w:t>
      </w:r>
      <w:r w:rsidR="00BC480C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.</w:t>
      </w:r>
      <w:r w:rsidR="007068EF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</w:p>
    <w:p w14:paraId="66A4C92F" w14:textId="50EC8ABB" w:rsidR="00BC480C" w:rsidRPr="00E95CD6" w:rsidRDefault="00BC480C" w:rsidP="00CC6E87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A leur tour, et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par leurs interventions, les chefs de missions diplomatiques ont unanimement reconnu la profondeur, la force et la noblesse des liens qui unissent leurs pays</w:t>
      </w:r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avec </w:t>
      </w:r>
      <w:proofErr w:type="gramStart"/>
      <w:r w:rsidR="008824A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le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Royaume</w:t>
      </w:r>
      <w:proofErr w:type="gramEnd"/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du Maroc, 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et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qui reposent sur des principes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respect 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et 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d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'appréciation mutuels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. Chose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incarné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à travers l'architecture d</w:t>
      </w:r>
      <w:r w:rsidR="00CC6E8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es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siège</w:t>
      </w:r>
      <w:r w:rsidR="00CC6E8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de leurs ambassades qui est un miroir qui reflète les valeurs de </w:t>
      </w:r>
      <w:r w:rsidR="00CF3DF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mixité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, de coexistence, d'ou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verture et d’inter-culturalisme entre les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civilisations et les cultures sous forme de diversité dans le cadre de l'unité de la créativité humaine.</w:t>
      </w:r>
    </w:p>
    <w:p w14:paraId="5AC70137" w14:textId="18640551" w:rsidR="00DC7432" w:rsidRPr="00E95CD6" w:rsidRDefault="00BC480C" w:rsidP="00CC6E87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lastRenderedPageBreak/>
        <w:t>Il est à noter que ce</w:t>
      </w:r>
      <w:r w:rsidR="0056663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t ouvrage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dans sa première forme, </w:t>
      </w:r>
      <w:r w:rsidR="00CC6E87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est </w:t>
      </w:r>
      <w:r w:rsidR="00E95CD6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consacré aux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ambassades du Royaume d'Arabie saoudite, d'Australie, de Belgique, du Canada, des États-Unis, d'Égypte, des Émirats arabes unis, d'Indonésie, du Sulta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nat d'Oman et du Vatican</w:t>
      </w:r>
      <w:r w:rsidR="00566638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, avec le 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principe que ce travail documentaire </w:t>
      </w:r>
      <w:r w:rsidR="00EA541A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sera</w:t>
      </w: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renforcé par les ambassades et résidences des ambassadeurs dans les éditions à venir.</w:t>
      </w:r>
      <w:r w:rsidR="00DC7432"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 xml:space="preserve"> </w:t>
      </w:r>
    </w:p>
    <w:p w14:paraId="39FCCD0B" w14:textId="3252EDD2" w:rsidR="00E95CD6" w:rsidRPr="00E95CD6" w:rsidRDefault="00E95CD6" w:rsidP="00CC6E87">
      <w:pPr>
        <w:ind w:firstLine="720"/>
        <w:jc w:val="both"/>
        <w:rPr>
          <w:rFonts w:ascii="Avenir Book" w:hAnsi="Avenir Book"/>
          <w:color w:val="000000" w:themeColor="text1"/>
          <w:sz w:val="24"/>
          <w:szCs w:val="24"/>
          <w:lang w:val="fr-FR"/>
        </w:rPr>
      </w:pPr>
    </w:p>
    <w:p w14:paraId="327A6E6D" w14:textId="351B9A9C" w:rsidR="00E95CD6" w:rsidRPr="00E95CD6" w:rsidRDefault="00E95CD6" w:rsidP="00E95CD6">
      <w:pPr>
        <w:ind w:firstLine="720"/>
        <w:jc w:val="center"/>
        <w:rPr>
          <w:rFonts w:ascii="Avenir Book" w:hAnsi="Avenir Book"/>
          <w:color w:val="000000" w:themeColor="text1"/>
          <w:sz w:val="24"/>
          <w:szCs w:val="24"/>
          <w:lang w:val="fr-FR"/>
        </w:rPr>
      </w:pPr>
      <w:r w:rsidRPr="00E95CD6">
        <w:rPr>
          <w:rFonts w:ascii="Avenir Book" w:hAnsi="Avenir Book"/>
          <w:color w:val="000000" w:themeColor="text1"/>
          <w:sz w:val="24"/>
          <w:szCs w:val="24"/>
          <w:lang w:val="fr-FR"/>
        </w:rPr>
        <w:t>###</w:t>
      </w:r>
    </w:p>
    <w:p w14:paraId="7F07108F" w14:textId="4D133F80" w:rsidR="00E95CD6" w:rsidRPr="00E95CD6" w:rsidRDefault="00E95CD6" w:rsidP="00E95CD6">
      <w:pPr>
        <w:rPr>
          <w:rFonts w:ascii="Avenir Book" w:hAnsi="Avenir Book"/>
          <w:color w:val="000000" w:themeColor="text1"/>
          <w:sz w:val="24"/>
          <w:szCs w:val="24"/>
          <w:lang w:val="fr-FR"/>
        </w:rPr>
      </w:pPr>
    </w:p>
    <w:p w14:paraId="5D8DEAF1" w14:textId="77777777" w:rsidR="00E95CD6" w:rsidRP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</w:pPr>
    </w:p>
    <w:p w14:paraId="71E27665" w14:textId="502CB0F8" w:rsidR="00E95CD6" w:rsidRP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</w:pPr>
      <w:r w:rsidRPr="00E95CD6"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  <w:t>Contact RP :</w:t>
      </w:r>
    </w:p>
    <w:p w14:paraId="17E4F7E8" w14:textId="77777777" w:rsidR="00E95CD6" w:rsidRP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</w:pPr>
      <w:r w:rsidRPr="00E95CD6">
        <w:rPr>
          <w:rFonts w:ascii="Avenir Book" w:hAnsi="Avenir Book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63B9C93" wp14:editId="17F29004">
            <wp:simplePos x="0" y="0"/>
            <wp:positionH relativeFrom="column">
              <wp:posOffset>0</wp:posOffset>
            </wp:positionH>
            <wp:positionV relativeFrom="paragraph">
              <wp:posOffset>79829</wp:posOffset>
            </wp:positionV>
            <wp:extent cx="2044800" cy="554400"/>
            <wp:effectExtent l="0" t="0" r="0" b="4445"/>
            <wp:wrapSquare wrapText="bothSides"/>
            <wp:docPr id="9" name="Image 3" descr="Une image contenant horloge, alimentation, dessin, sign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horloge, alimentation, dessin, signe&#10;&#10;Description générée automatiquem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73275" w14:textId="77777777" w:rsidR="00E95CD6" w:rsidRPr="00E95CD6" w:rsidRDefault="00E95CD6" w:rsidP="00E95CD6">
      <w:pPr>
        <w:rPr>
          <w:rFonts w:ascii="Avenir Book" w:hAnsi="Avenir Book"/>
          <w:sz w:val="24"/>
          <w:szCs w:val="24"/>
          <w:lang w:val="fr-MA"/>
        </w:rPr>
      </w:pPr>
    </w:p>
    <w:p w14:paraId="10AFE3A6" w14:textId="77777777" w:rsid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</w:pPr>
    </w:p>
    <w:p w14:paraId="34AD8894" w14:textId="287AF904" w:rsidR="00E95CD6" w:rsidRP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color w:val="000000"/>
          <w:kern w:val="2"/>
          <w:lang w:val="fr-MA"/>
        </w:rPr>
      </w:pPr>
      <w:r w:rsidRPr="00E95CD6"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  <w:t xml:space="preserve">Contact : </w:t>
      </w:r>
      <w:r w:rsidRPr="00E95CD6">
        <w:rPr>
          <w:rFonts w:ascii="Avenir Book" w:eastAsia="Malgun Gothic" w:hAnsi="Avenir Book" w:cs="Arial"/>
          <w:color w:val="000000"/>
          <w:kern w:val="2"/>
          <w:lang w:val="fr-MA"/>
        </w:rPr>
        <w:t>Nadia CHOKRY</w:t>
      </w:r>
    </w:p>
    <w:p w14:paraId="005D6F9C" w14:textId="77777777" w:rsidR="00E95CD6" w:rsidRP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</w:pPr>
      <w:r w:rsidRPr="00E95CD6"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  <w:t xml:space="preserve">Téléphone : </w:t>
      </w:r>
      <w:r w:rsidRPr="00E95CD6">
        <w:rPr>
          <w:rFonts w:ascii="Avenir Book" w:eastAsia="Malgun Gothic" w:hAnsi="Avenir Book" w:cs="Arial"/>
          <w:color w:val="000000"/>
          <w:kern w:val="2"/>
          <w:lang w:val="fr-MA"/>
        </w:rPr>
        <w:t>06 63 62 05 63</w:t>
      </w:r>
    </w:p>
    <w:p w14:paraId="1B8F5EFC" w14:textId="77777777" w:rsidR="00E95CD6" w:rsidRPr="00E95CD6" w:rsidRDefault="00E95CD6" w:rsidP="00E95CD6">
      <w:pPr>
        <w:pStyle w:val="NormalWeb"/>
        <w:spacing w:before="0" w:beforeAutospacing="0" w:after="0" w:afterAutospacing="0" w:line="276" w:lineRule="auto"/>
        <w:jc w:val="both"/>
        <w:rPr>
          <w:rFonts w:ascii="Avenir Book" w:eastAsia="Malgun Gothic" w:hAnsi="Avenir Book" w:cs="Arial"/>
          <w:color w:val="000000"/>
          <w:kern w:val="2"/>
          <w:lang w:val="fr-MA"/>
        </w:rPr>
      </w:pPr>
      <w:r w:rsidRPr="00E95CD6">
        <w:rPr>
          <w:rFonts w:ascii="Avenir Book" w:eastAsia="Malgun Gothic" w:hAnsi="Avenir Book" w:cs="Arial"/>
          <w:b/>
          <w:bCs/>
          <w:color w:val="000000"/>
          <w:kern w:val="2"/>
          <w:lang w:val="fr-MA"/>
        </w:rPr>
        <w:t xml:space="preserve">E-mail : </w:t>
      </w:r>
      <w:r w:rsidRPr="00E95CD6">
        <w:rPr>
          <w:rFonts w:ascii="Avenir Book" w:eastAsia="Malgun Gothic" w:hAnsi="Avenir Book" w:cs="Arial"/>
          <w:color w:val="000000"/>
          <w:kern w:val="2"/>
          <w:lang w:val="fr-MA"/>
        </w:rPr>
        <w:t>nadia.chokry@brandimage.ma</w:t>
      </w:r>
    </w:p>
    <w:p w14:paraId="7677ED95" w14:textId="77777777" w:rsidR="00E95CD6" w:rsidRPr="00E95CD6" w:rsidRDefault="00E95CD6" w:rsidP="00E95CD6">
      <w:pPr>
        <w:rPr>
          <w:rFonts w:ascii="Avenir Book" w:hAnsi="Avenir Book"/>
          <w:sz w:val="24"/>
          <w:szCs w:val="24"/>
          <w:lang w:val="fr-MA"/>
        </w:rPr>
      </w:pPr>
    </w:p>
    <w:sectPr w:rsidR="00E95CD6" w:rsidRPr="00E9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32"/>
    <w:rsid w:val="00041335"/>
    <w:rsid w:val="000654BE"/>
    <w:rsid w:val="000A1AAE"/>
    <w:rsid w:val="000E7B2B"/>
    <w:rsid w:val="00120D4B"/>
    <w:rsid w:val="001E015E"/>
    <w:rsid w:val="001E6AC4"/>
    <w:rsid w:val="001F2AC8"/>
    <w:rsid w:val="00210E8E"/>
    <w:rsid w:val="002346FC"/>
    <w:rsid w:val="0027621F"/>
    <w:rsid w:val="00380E38"/>
    <w:rsid w:val="003B71A9"/>
    <w:rsid w:val="004C4F5A"/>
    <w:rsid w:val="004E2F08"/>
    <w:rsid w:val="00505946"/>
    <w:rsid w:val="00524928"/>
    <w:rsid w:val="00566638"/>
    <w:rsid w:val="00597591"/>
    <w:rsid w:val="00687D3B"/>
    <w:rsid w:val="007068EF"/>
    <w:rsid w:val="00792CDF"/>
    <w:rsid w:val="007A55A7"/>
    <w:rsid w:val="007E0B6E"/>
    <w:rsid w:val="008007A4"/>
    <w:rsid w:val="00800893"/>
    <w:rsid w:val="008725DB"/>
    <w:rsid w:val="008824A2"/>
    <w:rsid w:val="009035B7"/>
    <w:rsid w:val="00934678"/>
    <w:rsid w:val="009806DF"/>
    <w:rsid w:val="00984B07"/>
    <w:rsid w:val="009F5448"/>
    <w:rsid w:val="00B27739"/>
    <w:rsid w:val="00BB798D"/>
    <w:rsid w:val="00BC480C"/>
    <w:rsid w:val="00C925DF"/>
    <w:rsid w:val="00CC6E87"/>
    <w:rsid w:val="00CD71B6"/>
    <w:rsid w:val="00CF3DF7"/>
    <w:rsid w:val="00D46EE3"/>
    <w:rsid w:val="00D61E55"/>
    <w:rsid w:val="00DC7432"/>
    <w:rsid w:val="00E72CFF"/>
    <w:rsid w:val="00E82409"/>
    <w:rsid w:val="00E95CD6"/>
    <w:rsid w:val="00EA541A"/>
    <w:rsid w:val="00EE0155"/>
    <w:rsid w:val="00F901DF"/>
    <w:rsid w:val="00FD0E66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9B9A"/>
  <w15:docId w15:val="{B9ABC4E6-AA35-AC4B-9400-57B7AAA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90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MA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01DF"/>
    <w:rPr>
      <w:rFonts w:ascii="Courier New" w:eastAsia="Times New Roman" w:hAnsi="Courier New" w:cs="Courier New"/>
      <w:sz w:val="20"/>
      <w:szCs w:val="20"/>
      <w:lang w:val="fr-MA" w:eastAsia="fr-FR"/>
    </w:rPr>
  </w:style>
  <w:style w:type="character" w:customStyle="1" w:styleId="y2iqfc">
    <w:name w:val="y2iqfc"/>
    <w:basedOn w:val="Policepardfaut"/>
    <w:rsid w:val="00F901DF"/>
  </w:style>
  <w:style w:type="paragraph" w:styleId="NormalWeb">
    <w:name w:val="Normal (Web)"/>
    <w:basedOn w:val="Normal"/>
    <w:link w:val="NormalWebCar"/>
    <w:uiPriority w:val="99"/>
    <w:rsid w:val="00E95CD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NormalWebCar">
    <w:name w:val="Normal (Web) Car"/>
    <w:basedOn w:val="Policepardfaut"/>
    <w:link w:val="NormalWeb"/>
    <w:uiPriority w:val="99"/>
    <w:rsid w:val="00E95CD6"/>
    <w:rPr>
      <w:rFonts w:ascii="Gulim" w:eastAsia="Gulim" w:hAnsi="Gulim" w:cs="Gulim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3</Pages>
  <Words>822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Oprekin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Kawtar ELOUTMANI</dc:creator>
  <cp:lastModifiedBy>Brand Image</cp:lastModifiedBy>
  <cp:revision>36</cp:revision>
  <dcterms:created xsi:type="dcterms:W3CDTF">2021-10-01T16:31:00Z</dcterms:created>
  <dcterms:modified xsi:type="dcterms:W3CDTF">2021-10-04T08:14:00Z</dcterms:modified>
</cp:coreProperties>
</file>