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7973" w14:textId="77777777" w:rsidR="00342D6C" w:rsidRDefault="00342D6C" w:rsidP="00342D6C">
      <w:pPr>
        <w:pStyle w:val="NormalWeb"/>
        <w:spacing w:before="0" w:beforeAutospacing="0" w:after="0" w:afterAutospacing="0"/>
        <w:jc w:val="center"/>
        <w:rPr>
          <w:rFonts w:cstheme="minorHAnsi"/>
          <w:b/>
          <w:sz w:val="28"/>
          <w:szCs w:val="28"/>
        </w:rPr>
      </w:pPr>
    </w:p>
    <w:p w14:paraId="261FF184" w14:textId="77777777" w:rsidR="00342D6C" w:rsidRDefault="00342D6C" w:rsidP="00342D6C">
      <w:pPr>
        <w:pStyle w:val="NormalWeb"/>
        <w:spacing w:before="0" w:beforeAutospacing="0" w:after="0" w:afterAutospacing="0"/>
        <w:jc w:val="center"/>
      </w:pPr>
      <w:r w:rsidRPr="00A12911">
        <w:rPr>
          <w:rFonts w:cstheme="minorHAnsi"/>
          <w:b/>
          <w:sz w:val="28"/>
          <w:szCs w:val="28"/>
        </w:rPr>
        <w:t xml:space="preserve">Le Groupe </w:t>
      </w:r>
      <w:proofErr w:type="spellStart"/>
      <w:r w:rsidRPr="00F26ABF">
        <w:rPr>
          <w:rFonts w:cstheme="minorHAnsi"/>
          <w:b/>
          <w:sz w:val="28"/>
          <w:szCs w:val="28"/>
        </w:rPr>
        <w:t>Barid</w:t>
      </w:r>
      <w:proofErr w:type="spellEnd"/>
      <w:r w:rsidRPr="00F26ABF">
        <w:rPr>
          <w:rFonts w:cstheme="minorHAnsi"/>
          <w:b/>
          <w:sz w:val="28"/>
          <w:szCs w:val="28"/>
        </w:rPr>
        <w:t xml:space="preserve"> Al-</w:t>
      </w:r>
      <w:proofErr w:type="spellStart"/>
      <w:r w:rsidRPr="00F26ABF">
        <w:rPr>
          <w:rFonts w:cstheme="minorHAnsi"/>
          <w:b/>
          <w:sz w:val="28"/>
          <w:szCs w:val="28"/>
        </w:rPr>
        <w:t>Maghrib</w:t>
      </w:r>
      <w:proofErr w:type="spellEnd"/>
      <w:r w:rsidRPr="00F26ABF">
        <w:rPr>
          <w:rFonts w:cstheme="minorHAnsi"/>
          <w:b/>
          <w:sz w:val="28"/>
          <w:szCs w:val="28"/>
        </w:rPr>
        <w:t xml:space="preserve"> émet un timbre-poste en Commémoration du Centenaire de la bataille d’Anoual  (1921 – 2021).</w:t>
      </w:r>
    </w:p>
    <w:p w14:paraId="32812C65" w14:textId="77777777" w:rsidR="00342D6C" w:rsidRPr="00F26ABF" w:rsidRDefault="00342D6C" w:rsidP="00342D6C">
      <w:pPr>
        <w:pStyle w:val="Sansinterligne"/>
        <w:jc w:val="center"/>
        <w:rPr>
          <w:rFonts w:cstheme="minorHAnsi"/>
          <w:b/>
          <w:sz w:val="28"/>
          <w:szCs w:val="28"/>
          <w:lang w:val="fr-FR"/>
        </w:rPr>
      </w:pPr>
    </w:p>
    <w:p w14:paraId="2090F78F" w14:textId="77777777" w:rsidR="00342D6C" w:rsidRPr="00A12911" w:rsidRDefault="00342D6C" w:rsidP="00342D6C">
      <w:pPr>
        <w:rPr>
          <w:rFonts w:asciiTheme="minorHAnsi" w:hAnsiTheme="minorHAnsi" w:cstheme="minorHAnsi"/>
          <w:lang w:val="fr-FR"/>
        </w:rPr>
      </w:pPr>
    </w:p>
    <w:p w14:paraId="7475ECC2" w14:textId="77777777" w:rsidR="00342D6C" w:rsidRPr="00A12911" w:rsidRDefault="00342D6C" w:rsidP="00342D6C">
      <w:pPr>
        <w:rPr>
          <w:rFonts w:asciiTheme="minorHAnsi" w:hAnsiTheme="minorHAnsi" w:cstheme="minorHAnsi"/>
          <w:lang w:val="fr-FR"/>
        </w:rPr>
      </w:pPr>
    </w:p>
    <w:p w14:paraId="6B08B713" w14:textId="77777777" w:rsidR="00342D6C" w:rsidRPr="00F26ABF" w:rsidRDefault="00342D6C" w:rsidP="005424B4">
      <w:pPr>
        <w:pStyle w:val="NormalWeb"/>
        <w:spacing w:before="120" w:beforeAutospacing="0" w:after="120" w:afterAutospacing="0"/>
        <w:jc w:val="both"/>
        <w:rPr>
          <w:rFonts w:cstheme="minorHAnsi"/>
          <w:sz w:val="28"/>
          <w:szCs w:val="28"/>
        </w:rPr>
      </w:pPr>
      <w:r w:rsidRPr="00A12911">
        <w:rPr>
          <w:rFonts w:cstheme="minorHAnsi"/>
          <w:b/>
        </w:rPr>
        <w:t xml:space="preserve">Rabat, le </w:t>
      </w:r>
      <w:r>
        <w:rPr>
          <w:rFonts w:cstheme="minorHAnsi"/>
          <w:b/>
        </w:rPr>
        <w:t>30 septembre</w:t>
      </w:r>
      <w:r w:rsidRPr="00A12911">
        <w:rPr>
          <w:rFonts w:cstheme="minorHAnsi"/>
          <w:b/>
        </w:rPr>
        <w:t xml:space="preserve"> 2021</w:t>
      </w:r>
      <w:r w:rsidRPr="00A12911">
        <w:rPr>
          <w:rFonts w:cstheme="minorHAnsi"/>
        </w:rPr>
        <w:t xml:space="preserve"> : </w:t>
      </w:r>
      <w:proofErr w:type="spellStart"/>
      <w:r w:rsidRPr="00F26ABF">
        <w:rPr>
          <w:rFonts w:cstheme="minorHAnsi"/>
          <w:sz w:val="28"/>
          <w:szCs w:val="28"/>
        </w:rPr>
        <w:t>Barid</w:t>
      </w:r>
      <w:proofErr w:type="spellEnd"/>
      <w:r w:rsidRPr="00F26ABF">
        <w:rPr>
          <w:rFonts w:cstheme="minorHAnsi"/>
          <w:sz w:val="28"/>
          <w:szCs w:val="28"/>
        </w:rPr>
        <w:t xml:space="preserve"> Al-</w:t>
      </w:r>
      <w:proofErr w:type="spellStart"/>
      <w:r w:rsidRPr="00F26ABF">
        <w:rPr>
          <w:rFonts w:cstheme="minorHAnsi"/>
          <w:sz w:val="28"/>
          <w:szCs w:val="28"/>
        </w:rPr>
        <w:t>Maghrib</w:t>
      </w:r>
      <w:proofErr w:type="spellEnd"/>
      <w:r w:rsidRPr="00F26ABF">
        <w:rPr>
          <w:rFonts w:cstheme="minorHAnsi"/>
          <w:sz w:val="28"/>
          <w:szCs w:val="28"/>
        </w:rPr>
        <w:t xml:space="preserve"> </w:t>
      </w:r>
      <w:r>
        <w:rPr>
          <w:rFonts w:cstheme="minorHAnsi"/>
          <w:sz w:val="28"/>
          <w:szCs w:val="28"/>
        </w:rPr>
        <w:t>émet</w:t>
      </w:r>
      <w:r w:rsidRPr="00F26ABF">
        <w:rPr>
          <w:rFonts w:cstheme="minorHAnsi"/>
          <w:sz w:val="28"/>
          <w:szCs w:val="28"/>
        </w:rPr>
        <w:t xml:space="preserve">, en </w:t>
      </w:r>
      <w:r>
        <w:rPr>
          <w:rFonts w:cstheme="minorHAnsi"/>
          <w:sz w:val="28"/>
          <w:szCs w:val="28"/>
        </w:rPr>
        <w:t>partenariat</w:t>
      </w:r>
      <w:r w:rsidRPr="00F26ABF">
        <w:rPr>
          <w:rFonts w:cstheme="minorHAnsi"/>
          <w:sz w:val="28"/>
          <w:szCs w:val="28"/>
        </w:rPr>
        <w:t xml:space="preserve"> avec le Haut-Commissariat aux Anciens Résistants et </w:t>
      </w:r>
      <w:r w:rsidR="00BF5A6B">
        <w:rPr>
          <w:rFonts w:cstheme="minorHAnsi"/>
          <w:sz w:val="28"/>
          <w:szCs w:val="28"/>
        </w:rPr>
        <w:t>Anciens</w:t>
      </w:r>
      <w:r w:rsidRPr="00F26ABF">
        <w:rPr>
          <w:rFonts w:cstheme="minorHAnsi"/>
          <w:sz w:val="28"/>
          <w:szCs w:val="28"/>
        </w:rPr>
        <w:t xml:space="preserve"> Membres de l’Armée de Libération, </w:t>
      </w:r>
      <w:r>
        <w:rPr>
          <w:rFonts w:cstheme="minorHAnsi"/>
          <w:sz w:val="28"/>
          <w:szCs w:val="28"/>
        </w:rPr>
        <w:t>un</w:t>
      </w:r>
      <w:r w:rsidRPr="00F26ABF">
        <w:rPr>
          <w:rFonts w:cstheme="minorHAnsi"/>
          <w:sz w:val="28"/>
          <w:szCs w:val="28"/>
        </w:rPr>
        <w:t xml:space="preserve"> timbre-poste pour </w:t>
      </w:r>
      <w:r>
        <w:rPr>
          <w:rFonts w:cstheme="minorHAnsi"/>
          <w:sz w:val="28"/>
          <w:szCs w:val="28"/>
        </w:rPr>
        <w:t>célébrer</w:t>
      </w:r>
      <w:r w:rsidRPr="00F26ABF">
        <w:rPr>
          <w:rFonts w:cstheme="minorHAnsi"/>
          <w:sz w:val="28"/>
          <w:szCs w:val="28"/>
        </w:rPr>
        <w:t xml:space="preserve"> </w:t>
      </w:r>
      <w:r>
        <w:rPr>
          <w:rFonts w:cstheme="minorHAnsi"/>
          <w:sz w:val="28"/>
          <w:szCs w:val="28"/>
        </w:rPr>
        <w:t xml:space="preserve">le </w:t>
      </w:r>
      <w:r w:rsidRPr="00F26ABF">
        <w:rPr>
          <w:rFonts w:cstheme="minorHAnsi"/>
          <w:sz w:val="28"/>
          <w:szCs w:val="28"/>
        </w:rPr>
        <w:t>centenaire de la glorieuse bataille d’Anoual.</w:t>
      </w:r>
    </w:p>
    <w:p w14:paraId="4864439F" w14:textId="2BFCE079" w:rsidR="00342D6C" w:rsidRDefault="00342D6C" w:rsidP="005424B4">
      <w:pPr>
        <w:pStyle w:val="NormalWeb"/>
        <w:spacing w:before="120" w:beforeAutospacing="0" w:after="120" w:afterAutospacing="0"/>
        <w:jc w:val="both"/>
        <w:rPr>
          <w:rFonts w:cstheme="minorHAnsi"/>
          <w:sz w:val="28"/>
          <w:szCs w:val="28"/>
          <w:rtl/>
        </w:rPr>
      </w:pPr>
      <w:r w:rsidRPr="00F26ABF">
        <w:rPr>
          <w:rFonts w:cstheme="minorHAnsi"/>
          <w:sz w:val="28"/>
          <w:szCs w:val="28"/>
        </w:rPr>
        <w:t xml:space="preserve">Cette nouvelle émission reproduit une œuvre artistique, propriété du Haut-Commissariat </w:t>
      </w:r>
      <w:r w:rsidR="00BF5A6B" w:rsidRPr="00F26ABF">
        <w:rPr>
          <w:rFonts w:cstheme="minorHAnsi"/>
          <w:sz w:val="28"/>
          <w:szCs w:val="28"/>
        </w:rPr>
        <w:t xml:space="preserve">aux Anciens Résistants et </w:t>
      </w:r>
      <w:r w:rsidR="00BF5A6B">
        <w:rPr>
          <w:rFonts w:cstheme="minorHAnsi"/>
          <w:sz w:val="28"/>
          <w:szCs w:val="28"/>
        </w:rPr>
        <w:t>Anciens</w:t>
      </w:r>
      <w:r w:rsidR="00BF5A6B" w:rsidRPr="00F26ABF">
        <w:rPr>
          <w:rFonts w:cstheme="minorHAnsi"/>
          <w:sz w:val="28"/>
          <w:szCs w:val="28"/>
        </w:rPr>
        <w:t xml:space="preserve"> Membres de l’Armée de Libération</w:t>
      </w:r>
      <w:r w:rsidRPr="00F26ABF">
        <w:rPr>
          <w:rFonts w:cstheme="minorHAnsi"/>
          <w:sz w:val="28"/>
          <w:szCs w:val="28"/>
        </w:rPr>
        <w:t xml:space="preserve">, illustrant le champ de la bataille d’Anoual. Elle contribue également à la célébration </w:t>
      </w:r>
      <w:r w:rsidR="00A76684">
        <w:rPr>
          <w:rFonts w:cstheme="minorHAnsi"/>
          <w:sz w:val="28"/>
          <w:szCs w:val="28"/>
        </w:rPr>
        <w:t>d’un</w:t>
      </w:r>
      <w:r w:rsidR="006D3464">
        <w:rPr>
          <w:rFonts w:cstheme="minorHAnsi"/>
          <w:sz w:val="28"/>
          <w:szCs w:val="28"/>
        </w:rPr>
        <w:t xml:space="preserve"> évènement important </w:t>
      </w:r>
      <w:r w:rsidR="00A76684">
        <w:rPr>
          <w:rFonts w:cstheme="minorHAnsi"/>
          <w:sz w:val="28"/>
          <w:szCs w:val="28"/>
        </w:rPr>
        <w:t xml:space="preserve">de l’histoire de la résistance marocaine. </w:t>
      </w:r>
    </w:p>
    <w:p w14:paraId="4982FE02" w14:textId="77777777" w:rsidR="00342D6C" w:rsidRPr="00D5438C" w:rsidRDefault="00342D6C" w:rsidP="00542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8"/>
          <w:szCs w:val="28"/>
          <w:lang w:val="fr-FR"/>
        </w:rPr>
      </w:pPr>
      <w:r>
        <w:rPr>
          <w:rFonts w:cstheme="minorHAnsi"/>
          <w:sz w:val="28"/>
          <w:szCs w:val="28"/>
          <w:lang w:val="fr-FR"/>
        </w:rPr>
        <w:t>La bataille d'Anoua</w:t>
      </w:r>
      <w:r w:rsidRPr="009A20D0">
        <w:rPr>
          <w:rFonts w:cstheme="minorHAnsi"/>
          <w:sz w:val="28"/>
          <w:szCs w:val="28"/>
          <w:lang w:val="fr-FR"/>
        </w:rPr>
        <w:t>l, qui a eu lieu le 21 juillet 1921, est l'une des principales étapes de la série de luttes nationales contre l'occupation étrangère dirigée par le glorieux trône alaouite, pour la défense des constantes nationales</w:t>
      </w:r>
      <w:r>
        <w:rPr>
          <w:rFonts w:cstheme="minorHAnsi"/>
          <w:sz w:val="28"/>
          <w:szCs w:val="28"/>
          <w:lang w:val="fr-FR"/>
        </w:rPr>
        <w:t>.</w:t>
      </w:r>
    </w:p>
    <w:p w14:paraId="41576500" w14:textId="2B08971A" w:rsidR="00342D6C" w:rsidRPr="006C20CF" w:rsidRDefault="00342D6C" w:rsidP="00A17092">
      <w:pPr>
        <w:pStyle w:val="NormalWeb"/>
        <w:spacing w:before="120" w:after="120"/>
        <w:jc w:val="both"/>
        <w:rPr>
          <w:rFonts w:asciiTheme="minorHAnsi" w:hAnsiTheme="minorHAnsi" w:cstheme="minorHAnsi"/>
        </w:rPr>
      </w:pPr>
      <w:r w:rsidRPr="00F26ABF">
        <w:rPr>
          <w:rFonts w:cstheme="minorHAnsi"/>
          <w:sz w:val="28"/>
          <w:szCs w:val="28"/>
        </w:rPr>
        <w:t xml:space="preserve">L’émission spéciale « Centenaire de la bataille d’Anoual </w:t>
      </w:r>
      <w:r>
        <w:rPr>
          <w:rFonts w:cstheme="minorHAnsi"/>
          <w:sz w:val="28"/>
          <w:szCs w:val="28"/>
        </w:rPr>
        <w:t>(</w:t>
      </w:r>
      <w:r w:rsidRPr="00F26ABF">
        <w:rPr>
          <w:rFonts w:cstheme="minorHAnsi"/>
          <w:sz w:val="28"/>
          <w:szCs w:val="28"/>
        </w:rPr>
        <w:t>1921</w:t>
      </w:r>
      <w:r>
        <w:rPr>
          <w:rFonts w:cstheme="minorHAnsi"/>
          <w:sz w:val="28"/>
          <w:szCs w:val="28"/>
        </w:rPr>
        <w:t>-</w:t>
      </w:r>
      <w:r w:rsidRPr="00F26ABF">
        <w:rPr>
          <w:rFonts w:cstheme="minorHAnsi"/>
          <w:sz w:val="28"/>
          <w:szCs w:val="28"/>
        </w:rPr>
        <w:t>2021</w:t>
      </w:r>
      <w:r>
        <w:rPr>
          <w:rFonts w:cstheme="minorHAnsi"/>
          <w:sz w:val="28"/>
          <w:szCs w:val="28"/>
        </w:rPr>
        <w:t>)</w:t>
      </w:r>
      <w:r w:rsidRPr="00F26ABF">
        <w:rPr>
          <w:rFonts w:cstheme="minorHAnsi"/>
          <w:sz w:val="28"/>
          <w:szCs w:val="28"/>
        </w:rPr>
        <w:t xml:space="preserve"> » vient </w:t>
      </w:r>
      <w:r>
        <w:rPr>
          <w:rFonts w:cstheme="minorHAnsi"/>
          <w:sz w:val="28"/>
          <w:szCs w:val="28"/>
        </w:rPr>
        <w:t>enrichir</w:t>
      </w:r>
      <w:r w:rsidRPr="00F26ABF">
        <w:rPr>
          <w:rFonts w:cstheme="minorHAnsi"/>
          <w:sz w:val="28"/>
          <w:szCs w:val="28"/>
        </w:rPr>
        <w:t xml:space="preserve"> la collection philatélique consacrée aux thèmes de la résistance, de la révolution du Roi et du Peuple et de l’indépendance</w:t>
      </w:r>
      <w:r w:rsidR="006D3464">
        <w:rPr>
          <w:rFonts w:cstheme="minorHAnsi"/>
          <w:sz w:val="28"/>
          <w:szCs w:val="28"/>
        </w:rPr>
        <w:t xml:space="preserve"> (</w:t>
      </w:r>
      <w:r w:rsidR="006D3464" w:rsidRPr="00F26ABF">
        <w:rPr>
          <w:rFonts w:cstheme="minorHAnsi"/>
          <w:sz w:val="28"/>
          <w:szCs w:val="28"/>
        </w:rPr>
        <w:t>les</w:t>
      </w:r>
      <w:r w:rsidRPr="00F26ABF">
        <w:rPr>
          <w:rFonts w:cstheme="minorHAnsi"/>
          <w:sz w:val="28"/>
          <w:szCs w:val="28"/>
        </w:rPr>
        <w:t xml:space="preserve"> 30</w:t>
      </w:r>
      <w:r w:rsidRPr="00F26ABF">
        <w:rPr>
          <w:rFonts w:cstheme="minorHAnsi"/>
          <w:sz w:val="28"/>
          <w:szCs w:val="28"/>
          <w:vertAlign w:val="superscript"/>
        </w:rPr>
        <w:t>ème</w:t>
      </w:r>
      <w:r w:rsidRPr="00F26ABF">
        <w:rPr>
          <w:rFonts w:cstheme="minorHAnsi"/>
          <w:sz w:val="28"/>
          <w:szCs w:val="28"/>
        </w:rPr>
        <w:t>, 40</w:t>
      </w:r>
      <w:r w:rsidRPr="00F26ABF">
        <w:rPr>
          <w:rFonts w:cstheme="minorHAnsi"/>
          <w:sz w:val="28"/>
          <w:szCs w:val="28"/>
          <w:vertAlign w:val="superscript"/>
        </w:rPr>
        <w:t>ème</w:t>
      </w:r>
      <w:r w:rsidRPr="00F26ABF">
        <w:rPr>
          <w:rFonts w:cstheme="minorHAnsi"/>
          <w:sz w:val="28"/>
          <w:szCs w:val="28"/>
        </w:rPr>
        <w:t>, 50</w:t>
      </w:r>
      <w:r w:rsidRPr="00F26ABF">
        <w:rPr>
          <w:rFonts w:cstheme="minorHAnsi"/>
          <w:sz w:val="28"/>
          <w:szCs w:val="28"/>
          <w:vertAlign w:val="superscript"/>
        </w:rPr>
        <w:t>ème</w:t>
      </w:r>
      <w:r>
        <w:rPr>
          <w:rFonts w:cstheme="minorHAnsi"/>
          <w:sz w:val="28"/>
          <w:szCs w:val="28"/>
        </w:rPr>
        <w:t xml:space="preserve"> </w:t>
      </w:r>
      <w:r w:rsidRPr="00F26ABF">
        <w:rPr>
          <w:rFonts w:cstheme="minorHAnsi"/>
          <w:sz w:val="28"/>
          <w:szCs w:val="28"/>
        </w:rPr>
        <w:t>et 60</w:t>
      </w:r>
      <w:r w:rsidRPr="00F26ABF">
        <w:rPr>
          <w:rFonts w:cstheme="minorHAnsi"/>
          <w:sz w:val="28"/>
          <w:szCs w:val="28"/>
          <w:vertAlign w:val="superscript"/>
        </w:rPr>
        <w:t>ème</w:t>
      </w:r>
      <w:r>
        <w:rPr>
          <w:rFonts w:cstheme="minorHAnsi"/>
          <w:sz w:val="28"/>
          <w:szCs w:val="28"/>
        </w:rPr>
        <w:t xml:space="preserve"> </w:t>
      </w:r>
      <w:r w:rsidRPr="00F26ABF">
        <w:rPr>
          <w:rFonts w:cstheme="minorHAnsi"/>
          <w:sz w:val="28"/>
          <w:szCs w:val="28"/>
        </w:rPr>
        <w:t>anniversaires d</w:t>
      </w:r>
      <w:r>
        <w:rPr>
          <w:rFonts w:cstheme="minorHAnsi"/>
          <w:sz w:val="28"/>
          <w:szCs w:val="28"/>
        </w:rPr>
        <w:t>e la « Révolution du Roi et du P</w:t>
      </w:r>
      <w:r w:rsidRPr="00F26ABF">
        <w:rPr>
          <w:rFonts w:cstheme="minorHAnsi"/>
          <w:sz w:val="28"/>
          <w:szCs w:val="28"/>
        </w:rPr>
        <w:t>euple » en 1983, 1993, 2003 et 2013 respectivement</w:t>
      </w:r>
      <w:r w:rsidR="006D3464">
        <w:rPr>
          <w:rFonts w:cstheme="minorHAnsi"/>
          <w:sz w:val="28"/>
          <w:szCs w:val="28"/>
        </w:rPr>
        <w:t>). Aussi</w:t>
      </w:r>
      <w:r w:rsidR="000838FB">
        <w:rPr>
          <w:rFonts w:cstheme="minorHAnsi"/>
          <w:sz w:val="28"/>
          <w:szCs w:val="28"/>
        </w:rPr>
        <w:t>,</w:t>
      </w:r>
      <w:r w:rsidR="006D3464">
        <w:rPr>
          <w:rFonts w:cstheme="minorHAnsi"/>
          <w:sz w:val="28"/>
          <w:szCs w:val="28"/>
        </w:rPr>
        <w:t xml:space="preserve"> </w:t>
      </w:r>
      <w:r w:rsidR="000838FB">
        <w:rPr>
          <w:rFonts w:cstheme="minorHAnsi"/>
          <w:sz w:val="28"/>
          <w:szCs w:val="28"/>
        </w:rPr>
        <w:t>nous pouvons</w:t>
      </w:r>
      <w:r w:rsidR="006D3464">
        <w:rPr>
          <w:rFonts w:cstheme="minorHAnsi"/>
          <w:sz w:val="28"/>
          <w:szCs w:val="28"/>
        </w:rPr>
        <w:t xml:space="preserve"> citer</w:t>
      </w:r>
      <w:r w:rsidRPr="00F26ABF">
        <w:rPr>
          <w:rFonts w:cstheme="minorHAnsi"/>
          <w:sz w:val="28"/>
          <w:szCs w:val="28"/>
        </w:rPr>
        <w:t xml:space="preserve"> les 1</w:t>
      </w:r>
      <w:r w:rsidRPr="00BD07A0">
        <w:rPr>
          <w:rFonts w:cstheme="minorHAnsi"/>
          <w:sz w:val="28"/>
          <w:szCs w:val="28"/>
          <w:vertAlign w:val="superscript"/>
        </w:rPr>
        <w:t>er</w:t>
      </w:r>
      <w:r w:rsidRPr="00F26ABF">
        <w:rPr>
          <w:rFonts w:cstheme="minorHAnsi"/>
          <w:sz w:val="28"/>
          <w:szCs w:val="28"/>
        </w:rPr>
        <w:t> et 60</w:t>
      </w:r>
      <w:r w:rsidRPr="00F26ABF">
        <w:rPr>
          <w:rFonts w:cstheme="minorHAnsi"/>
          <w:sz w:val="28"/>
          <w:szCs w:val="28"/>
          <w:vertAlign w:val="superscript"/>
        </w:rPr>
        <w:t>ème</w:t>
      </w:r>
      <w:r>
        <w:rPr>
          <w:rFonts w:cstheme="minorHAnsi"/>
          <w:sz w:val="28"/>
          <w:szCs w:val="28"/>
        </w:rPr>
        <w:t xml:space="preserve"> </w:t>
      </w:r>
      <w:r w:rsidRPr="00F26ABF">
        <w:rPr>
          <w:rFonts w:cstheme="minorHAnsi"/>
          <w:sz w:val="28"/>
          <w:szCs w:val="28"/>
        </w:rPr>
        <w:t>anniversaires de l’Indépendance en 1957 et en 2015 et la « Journée Nationale de la Résistance » en 2010.</w:t>
      </w:r>
    </w:p>
    <w:p w14:paraId="50CA7569" w14:textId="77777777" w:rsidR="00342D6C" w:rsidRDefault="00342D6C" w:rsidP="00342D6C">
      <w:pPr>
        <w:spacing w:after="200" w:line="276" w:lineRule="auto"/>
        <w:rPr>
          <w:rFonts w:asciiTheme="minorHAnsi" w:hAnsiTheme="minorHAnsi" w:cstheme="minorHAnsi"/>
        </w:rPr>
      </w:pPr>
    </w:p>
    <w:p w14:paraId="020710C5" w14:textId="77777777" w:rsidR="00342D6C" w:rsidRPr="00BD07A0" w:rsidRDefault="00342D6C" w:rsidP="00342D6C">
      <w:pPr>
        <w:rPr>
          <w:rFonts w:asciiTheme="minorHAnsi" w:hAnsiTheme="minorHAnsi" w:cstheme="minorHAnsi"/>
        </w:rPr>
      </w:pPr>
    </w:p>
    <w:p w14:paraId="641AFDF3" w14:textId="77777777" w:rsidR="00342D6C" w:rsidRPr="00FE18AA" w:rsidRDefault="00342D6C" w:rsidP="00342D6C"/>
    <w:p w14:paraId="7A8D4FCF" w14:textId="77777777" w:rsidR="00E75D63" w:rsidRDefault="00403FE6"/>
    <w:sectPr w:rsidR="00E75D63">
      <w:headerReference w:type="default" r:id="rId6"/>
      <w:footerReference w:type="default" r:id="rId7"/>
      <w:pgSz w:w="11906" w:h="16838"/>
      <w:pgMar w:top="1417" w:right="1417" w:bottom="1135"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A111" w14:textId="77777777" w:rsidR="00403FE6" w:rsidRDefault="00403FE6" w:rsidP="007B5EB6">
      <w:r>
        <w:separator/>
      </w:r>
    </w:p>
  </w:endnote>
  <w:endnote w:type="continuationSeparator" w:id="0">
    <w:p w14:paraId="107BD3D5" w14:textId="77777777" w:rsidR="00403FE6" w:rsidRDefault="00403FE6" w:rsidP="007B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32F1" w14:textId="6152E5A5" w:rsidR="000F1D0A" w:rsidRDefault="000C1430">
    <w:pPr>
      <w:pBdr>
        <w:top w:val="nil"/>
        <w:left w:val="nil"/>
        <w:bottom w:val="nil"/>
        <w:right w:val="nil"/>
        <w:between w:val="nil"/>
      </w:pBdr>
      <w:tabs>
        <w:tab w:val="center" w:pos="4536"/>
        <w:tab w:val="right" w:pos="9072"/>
      </w:tabs>
      <w:rPr>
        <w:color w:val="000000"/>
        <w:sz w:val="20"/>
        <w:szCs w:val="20"/>
        <w:lang w:val="fr-FR"/>
      </w:rPr>
    </w:pPr>
    <w:r>
      <w:rPr>
        <w:color w:val="000000"/>
        <w:sz w:val="20"/>
        <w:szCs w:val="20"/>
        <w:lang w:val="fr-FR"/>
      </w:rPr>
      <w:t>Contact presse :</w:t>
    </w:r>
  </w:p>
  <w:p w14:paraId="4440CBAD" w14:textId="23DA12FD" w:rsidR="000C1430" w:rsidRDefault="000C1430">
    <w:pPr>
      <w:pBdr>
        <w:top w:val="nil"/>
        <w:left w:val="nil"/>
        <w:bottom w:val="nil"/>
        <w:right w:val="nil"/>
        <w:between w:val="nil"/>
      </w:pBdr>
      <w:tabs>
        <w:tab w:val="center" w:pos="4536"/>
        <w:tab w:val="right" w:pos="9072"/>
      </w:tabs>
      <w:rPr>
        <w:color w:val="000000"/>
        <w:sz w:val="20"/>
        <w:szCs w:val="20"/>
        <w:lang w:val="fr-FR"/>
      </w:rPr>
    </w:pPr>
    <w:r>
      <w:rPr>
        <w:color w:val="000000"/>
        <w:sz w:val="20"/>
        <w:szCs w:val="20"/>
        <w:lang w:val="fr-FR"/>
      </w:rPr>
      <w:t>Laila ELMACHBOUH</w:t>
    </w:r>
  </w:p>
  <w:p w14:paraId="00174C1B" w14:textId="2F71F464" w:rsidR="000C1430" w:rsidRPr="000C1430" w:rsidRDefault="000C1430" w:rsidP="000C1430">
    <w:hyperlink r:id="rId1" w:tgtFrame="_blank" w:history="1">
      <w:r w:rsidRPr="000C1430">
        <w:rPr>
          <w:rFonts w:ascii="Helvetica" w:hAnsi="Helvetica"/>
          <w:color w:val="1155CC"/>
          <w:sz w:val="15"/>
          <w:szCs w:val="15"/>
          <w:u w:val="single"/>
        </w:rPr>
        <w:t>l.elmachbouh@poste.ma</w:t>
      </w:r>
    </w:hyperlink>
    <w:r w:rsidRPr="000C1430">
      <w:rPr>
        <w:rFonts w:ascii="Helvetica" w:hAnsi="Helvetica"/>
        <w:color w:val="212121"/>
        <w:sz w:val="15"/>
        <w:szCs w:val="15"/>
        <w:shd w:val="clear" w:color="auto" w:fill="FFFFFF"/>
      </w:rPr>
      <w:t> | +212 6 46 12 24 35 |2661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BA4BF" w14:textId="77777777" w:rsidR="00403FE6" w:rsidRDefault="00403FE6" w:rsidP="007B5EB6">
      <w:r>
        <w:separator/>
      </w:r>
    </w:p>
  </w:footnote>
  <w:footnote w:type="continuationSeparator" w:id="0">
    <w:p w14:paraId="033296D9" w14:textId="77777777" w:rsidR="00403FE6" w:rsidRDefault="00403FE6" w:rsidP="007B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7654" w14:textId="77777777" w:rsidR="000F1D0A" w:rsidRDefault="00B16F8E" w:rsidP="001E7206">
    <w:pPr>
      <w:pBdr>
        <w:top w:val="nil"/>
        <w:left w:val="nil"/>
        <w:bottom w:val="nil"/>
        <w:right w:val="nil"/>
        <w:between w:val="nil"/>
      </w:pBdr>
      <w:tabs>
        <w:tab w:val="left" w:pos="708"/>
        <w:tab w:val="left" w:pos="1416"/>
        <w:tab w:val="left" w:pos="2124"/>
        <w:tab w:val="left" w:pos="2832"/>
        <w:tab w:val="left" w:pos="3540"/>
        <w:tab w:val="left" w:pos="4248"/>
        <w:tab w:val="left" w:pos="6930"/>
      </w:tabs>
      <w:rPr>
        <w:b/>
        <w:color w:val="1D1D1B"/>
      </w:rPr>
    </w:pPr>
    <w:r>
      <w:rPr>
        <w:b/>
        <w:color w:val="1D1D1B"/>
      </w:rPr>
      <w:tab/>
    </w:r>
    <w:r>
      <w:rPr>
        <w:b/>
        <w:color w:val="1D1D1B"/>
      </w:rPr>
      <w:tab/>
    </w:r>
    <w:r>
      <w:rPr>
        <w:b/>
        <w:color w:val="1D1D1B"/>
      </w:rPr>
      <w:tab/>
      <w:t xml:space="preserve">             </w:t>
    </w:r>
  </w:p>
  <w:p w14:paraId="249A78EA" w14:textId="77777777" w:rsidR="000F1D0A" w:rsidRDefault="00403FE6">
    <w:pPr>
      <w:pBdr>
        <w:top w:val="nil"/>
        <w:left w:val="nil"/>
        <w:bottom w:val="nil"/>
        <w:right w:val="nil"/>
        <w:between w:val="nil"/>
      </w:pBdr>
      <w:tabs>
        <w:tab w:val="left" w:pos="708"/>
        <w:tab w:val="left" w:pos="1416"/>
        <w:tab w:val="left" w:pos="2124"/>
        <w:tab w:val="left" w:pos="2832"/>
        <w:tab w:val="left" w:pos="3540"/>
        <w:tab w:val="left" w:pos="4248"/>
        <w:tab w:val="left" w:pos="6930"/>
      </w:tabs>
      <w:jc w:val="right"/>
      <w:rPr>
        <w:b/>
        <w:color w:val="1D1D1B"/>
      </w:rPr>
    </w:pPr>
  </w:p>
  <w:p w14:paraId="551D8159" w14:textId="77777777" w:rsidR="00F26ABF" w:rsidRDefault="00B16F8E" w:rsidP="00F26ABF">
    <w:pPr>
      <w:tabs>
        <w:tab w:val="left" w:pos="708"/>
        <w:tab w:val="left" w:pos="1416"/>
        <w:tab w:val="left" w:pos="2124"/>
        <w:tab w:val="left" w:pos="2832"/>
        <w:tab w:val="left" w:pos="3540"/>
        <w:tab w:val="left" w:pos="4248"/>
        <w:tab w:val="left" w:pos="6930"/>
      </w:tabs>
      <w:spacing w:before="708"/>
      <w:rPr>
        <w:noProof/>
      </w:rPr>
    </w:pPr>
    <w:r>
      <w:rPr>
        <w:noProof/>
        <w:lang w:val="fr-FR"/>
      </w:rPr>
      <w:drawing>
        <wp:inline distT="0" distB="0" distL="0" distR="0" wp14:anchorId="54D9ED5E" wp14:editId="477416C6">
          <wp:extent cx="896247" cy="91020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6247" cy="910202"/>
                  </a:xfrm>
                  <a:prstGeom prst="rect">
                    <a:avLst/>
                  </a:prstGeom>
                  <a:ln/>
                </pic:spPr>
              </pic:pic>
            </a:graphicData>
          </a:graphic>
        </wp:inline>
      </w:drawing>
    </w:r>
    <w:r>
      <w:rPr>
        <w:noProof/>
      </w:rPr>
      <w:t xml:space="preserve">                                                                                            </w:t>
    </w:r>
  </w:p>
  <w:p w14:paraId="67F81317" w14:textId="77777777" w:rsidR="000F1D0A" w:rsidRDefault="00B16F8E" w:rsidP="00F26ABF">
    <w:pPr>
      <w:tabs>
        <w:tab w:val="left" w:pos="708"/>
        <w:tab w:val="left" w:pos="1416"/>
        <w:tab w:val="left" w:pos="2124"/>
        <w:tab w:val="left" w:pos="2832"/>
        <w:tab w:val="left" w:pos="3540"/>
        <w:tab w:val="left" w:pos="4248"/>
        <w:tab w:val="left" w:pos="6930"/>
      </w:tabs>
      <w:spacing w:before="708"/>
      <w:rPr>
        <w:b/>
        <w:color w:val="1D1D1B"/>
      </w:rPr>
    </w:pPr>
    <w:r>
      <w:rPr>
        <w:noProof/>
      </w:rPr>
      <w:t xml:space="preserve">   </w:t>
    </w:r>
  </w:p>
  <w:p w14:paraId="33013871" w14:textId="77777777" w:rsidR="000F1D0A" w:rsidRDefault="00403FE6">
    <w:pPr>
      <w:pBdr>
        <w:top w:val="nil"/>
        <w:left w:val="nil"/>
        <w:bottom w:val="nil"/>
        <w:right w:val="nil"/>
        <w:between w:val="nil"/>
      </w:pBdr>
      <w:tabs>
        <w:tab w:val="left" w:pos="708"/>
        <w:tab w:val="left" w:pos="1416"/>
        <w:tab w:val="left" w:pos="2124"/>
        <w:tab w:val="left" w:pos="2832"/>
        <w:tab w:val="left" w:pos="3540"/>
        <w:tab w:val="left" w:pos="4248"/>
        <w:tab w:val="left" w:pos="6930"/>
      </w:tabs>
      <w:jc w:val="right"/>
      <w:rPr>
        <w:b/>
        <w:color w:val="1D1D1B"/>
      </w:rPr>
    </w:pPr>
  </w:p>
  <w:p w14:paraId="50DF0DC8" w14:textId="77777777" w:rsidR="00BD07A0" w:rsidRDefault="00B16F8E" w:rsidP="00BD07A0">
    <w:pPr>
      <w:pBdr>
        <w:top w:val="nil"/>
        <w:left w:val="nil"/>
        <w:bottom w:val="nil"/>
        <w:right w:val="nil"/>
        <w:between w:val="nil"/>
      </w:pBdr>
      <w:tabs>
        <w:tab w:val="left" w:pos="708"/>
        <w:tab w:val="left" w:pos="1416"/>
        <w:tab w:val="left" w:pos="2124"/>
        <w:tab w:val="left" w:pos="2832"/>
        <w:tab w:val="left" w:pos="3540"/>
        <w:tab w:val="left" w:pos="4248"/>
        <w:tab w:val="left" w:pos="6930"/>
      </w:tabs>
      <w:jc w:val="right"/>
      <w:rPr>
        <w:b/>
        <w:color w:val="1D1D1B"/>
        <w:lang w:val="fr-FR"/>
      </w:rPr>
    </w:pPr>
    <w:r>
      <w:rPr>
        <w:b/>
        <w:color w:val="1D1D1B"/>
      </w:rPr>
      <w:t xml:space="preserve"> </w:t>
    </w:r>
    <w:r>
      <w:rPr>
        <w:b/>
        <w:color w:val="1D1D1B"/>
        <w:lang w:val="fr-FR"/>
      </w:rPr>
      <w:t>COMMUNIQUE DE PRESSE</w:t>
    </w:r>
  </w:p>
  <w:p w14:paraId="18209D7B" w14:textId="77777777" w:rsidR="000F1D0A" w:rsidRDefault="00B16F8E" w:rsidP="00BD07A0">
    <w:pPr>
      <w:pBdr>
        <w:top w:val="nil"/>
        <w:left w:val="nil"/>
        <w:bottom w:val="nil"/>
        <w:right w:val="nil"/>
        <w:between w:val="nil"/>
      </w:pBdr>
      <w:tabs>
        <w:tab w:val="left" w:pos="708"/>
        <w:tab w:val="left" w:pos="1416"/>
        <w:tab w:val="left" w:pos="2124"/>
        <w:tab w:val="left" w:pos="2832"/>
        <w:tab w:val="left" w:pos="3540"/>
        <w:tab w:val="left" w:pos="4248"/>
        <w:tab w:val="left" w:pos="6930"/>
      </w:tabs>
      <w:jc w:val="right"/>
      <w:rPr>
        <w:b/>
        <w:color w:val="1D1D1B"/>
        <w:rtl/>
      </w:rPr>
    </w:pPr>
    <w:r>
      <w:rPr>
        <w:b/>
        <w:color w:val="1D1D1B"/>
        <w:lang w:val="fr-FR"/>
      </w:rPr>
      <w:t>Rabat, le 30 septembre 2021</w:t>
    </w:r>
  </w:p>
  <w:p w14:paraId="364639C5" w14:textId="77777777" w:rsidR="00BD07A0" w:rsidRDefault="00403FE6" w:rsidP="00BD07A0">
    <w:pPr>
      <w:pBdr>
        <w:top w:val="nil"/>
        <w:left w:val="nil"/>
        <w:bottom w:val="nil"/>
        <w:right w:val="nil"/>
        <w:between w:val="nil"/>
      </w:pBdr>
      <w:tabs>
        <w:tab w:val="left" w:pos="708"/>
        <w:tab w:val="left" w:pos="1416"/>
        <w:tab w:val="left" w:pos="2124"/>
        <w:tab w:val="left" w:pos="2832"/>
        <w:tab w:val="left" w:pos="3540"/>
        <w:tab w:val="left" w:pos="4248"/>
        <w:tab w:val="left" w:pos="6930"/>
      </w:tabs>
      <w:jc w:val="right"/>
      <w:rPr>
        <w:b/>
        <w:color w:val="1D1D1B"/>
      </w:rPr>
    </w:pPr>
  </w:p>
  <w:p w14:paraId="3F231C59" w14:textId="77777777" w:rsidR="000F1D0A" w:rsidRDefault="00403FE6">
    <w:pPr>
      <w:pBdr>
        <w:top w:val="nil"/>
        <w:left w:val="nil"/>
        <w:bottom w:val="nil"/>
        <w:right w:val="nil"/>
        <w:between w:val="nil"/>
      </w:pBdr>
      <w:jc w:val="right"/>
      <w:rPr>
        <w:color w:val="1D1D1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6C"/>
    <w:rsid w:val="000838FB"/>
    <w:rsid w:val="000C1430"/>
    <w:rsid w:val="00342D6C"/>
    <w:rsid w:val="00403FE6"/>
    <w:rsid w:val="005424B4"/>
    <w:rsid w:val="005A418A"/>
    <w:rsid w:val="006D3464"/>
    <w:rsid w:val="00702BEB"/>
    <w:rsid w:val="007B5EB6"/>
    <w:rsid w:val="008218CE"/>
    <w:rsid w:val="00870832"/>
    <w:rsid w:val="0092020A"/>
    <w:rsid w:val="00A17092"/>
    <w:rsid w:val="00A75FE4"/>
    <w:rsid w:val="00A76684"/>
    <w:rsid w:val="00B16F8E"/>
    <w:rsid w:val="00BF5A6B"/>
    <w:rsid w:val="00C40308"/>
    <w:rsid w:val="00D80CB8"/>
    <w:rsid w:val="00E179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18068"/>
  <w15:docId w15:val="{1A2E8944-DAB8-44EF-9FBD-F184B250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D6C"/>
    <w:pPr>
      <w:spacing w:after="0" w:line="240" w:lineRule="auto"/>
    </w:pPr>
    <w:rPr>
      <w:rFonts w:ascii="Times New Roman" w:eastAsia="Times New Roman" w:hAnsi="Times New Roman" w:cs="Times New Roman"/>
      <w:sz w:val="24"/>
      <w:szCs w:val="24"/>
      <w:lang w:val="fr-M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42D6C"/>
    <w:pPr>
      <w:spacing w:after="0" w:line="240" w:lineRule="auto"/>
    </w:pPr>
    <w:rPr>
      <w:rFonts w:ascii="Times New Roman" w:eastAsia="Times New Roman" w:hAnsi="Times New Roman" w:cs="Times New Roman"/>
      <w:sz w:val="24"/>
      <w:szCs w:val="24"/>
      <w:lang w:val="fr-MA" w:eastAsia="fr-FR"/>
    </w:rPr>
  </w:style>
  <w:style w:type="paragraph" w:styleId="NormalWeb">
    <w:name w:val="Normal (Web)"/>
    <w:basedOn w:val="Normal"/>
    <w:uiPriority w:val="99"/>
    <w:unhideWhenUsed/>
    <w:rsid w:val="00342D6C"/>
    <w:pPr>
      <w:spacing w:before="100" w:beforeAutospacing="1" w:after="100" w:afterAutospacing="1"/>
    </w:pPr>
    <w:rPr>
      <w:lang w:val="fr-FR"/>
    </w:rPr>
  </w:style>
  <w:style w:type="paragraph" w:styleId="Textedebulles">
    <w:name w:val="Balloon Text"/>
    <w:basedOn w:val="Normal"/>
    <w:link w:val="TextedebullesCar"/>
    <w:uiPriority w:val="99"/>
    <w:semiHidden/>
    <w:unhideWhenUsed/>
    <w:rsid w:val="00342D6C"/>
    <w:rPr>
      <w:rFonts w:ascii="Tahoma" w:hAnsi="Tahoma" w:cs="Tahoma"/>
      <w:sz w:val="16"/>
      <w:szCs w:val="16"/>
    </w:rPr>
  </w:style>
  <w:style w:type="character" w:customStyle="1" w:styleId="TextedebullesCar">
    <w:name w:val="Texte de bulles Car"/>
    <w:basedOn w:val="Policepardfaut"/>
    <w:link w:val="Textedebulles"/>
    <w:uiPriority w:val="99"/>
    <w:semiHidden/>
    <w:rsid w:val="00342D6C"/>
    <w:rPr>
      <w:rFonts w:ascii="Tahoma" w:eastAsia="Times New Roman" w:hAnsi="Tahoma" w:cs="Tahoma"/>
      <w:sz w:val="16"/>
      <w:szCs w:val="16"/>
      <w:lang w:val="fr-MA" w:eastAsia="fr-FR"/>
    </w:rPr>
  </w:style>
  <w:style w:type="paragraph" w:styleId="En-tte">
    <w:name w:val="header"/>
    <w:basedOn w:val="Normal"/>
    <w:link w:val="En-tteCar"/>
    <w:uiPriority w:val="99"/>
    <w:unhideWhenUsed/>
    <w:rsid w:val="007B5EB6"/>
    <w:pPr>
      <w:tabs>
        <w:tab w:val="center" w:pos="4536"/>
        <w:tab w:val="right" w:pos="9072"/>
      </w:tabs>
    </w:pPr>
  </w:style>
  <w:style w:type="character" w:customStyle="1" w:styleId="En-tteCar">
    <w:name w:val="En-tête Car"/>
    <w:basedOn w:val="Policepardfaut"/>
    <w:link w:val="En-tte"/>
    <w:uiPriority w:val="99"/>
    <w:rsid w:val="007B5EB6"/>
    <w:rPr>
      <w:rFonts w:ascii="Times New Roman" w:eastAsia="Times New Roman" w:hAnsi="Times New Roman" w:cs="Times New Roman"/>
      <w:sz w:val="24"/>
      <w:szCs w:val="24"/>
      <w:lang w:val="fr-MA" w:eastAsia="fr-FR"/>
    </w:rPr>
  </w:style>
  <w:style w:type="paragraph" w:styleId="Pieddepage">
    <w:name w:val="footer"/>
    <w:basedOn w:val="Normal"/>
    <w:link w:val="PieddepageCar"/>
    <w:uiPriority w:val="99"/>
    <w:unhideWhenUsed/>
    <w:rsid w:val="007B5EB6"/>
    <w:pPr>
      <w:tabs>
        <w:tab w:val="center" w:pos="4536"/>
        <w:tab w:val="right" w:pos="9072"/>
      </w:tabs>
    </w:pPr>
  </w:style>
  <w:style w:type="character" w:customStyle="1" w:styleId="PieddepageCar">
    <w:name w:val="Pied de page Car"/>
    <w:basedOn w:val="Policepardfaut"/>
    <w:link w:val="Pieddepage"/>
    <w:uiPriority w:val="99"/>
    <w:rsid w:val="007B5EB6"/>
    <w:rPr>
      <w:rFonts w:ascii="Times New Roman" w:eastAsia="Times New Roman" w:hAnsi="Times New Roman" w:cs="Times New Roman"/>
      <w:sz w:val="24"/>
      <w:szCs w:val="24"/>
      <w:lang w:val="fr-MA" w:eastAsia="fr-FR"/>
    </w:rPr>
  </w:style>
  <w:style w:type="character" w:styleId="Lienhypertexte">
    <w:name w:val="Hyperlink"/>
    <w:basedOn w:val="Policepardfaut"/>
    <w:uiPriority w:val="99"/>
    <w:semiHidden/>
    <w:unhideWhenUsed/>
    <w:rsid w:val="000C1430"/>
    <w:rPr>
      <w:color w:val="0000FF"/>
      <w:u w:val="single"/>
    </w:rPr>
  </w:style>
  <w:style w:type="character" w:customStyle="1" w:styleId="apple-converted-space">
    <w:name w:val="apple-converted-space"/>
    <w:basedOn w:val="Policepardfaut"/>
    <w:rsid w:val="000C1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elmachbouh@poste.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1189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m.OUAHSSI</dc:creator>
  <cp:lastModifiedBy>Microsoft Office User</cp:lastModifiedBy>
  <cp:revision>2</cp:revision>
  <dcterms:created xsi:type="dcterms:W3CDTF">2021-09-30T10:47:00Z</dcterms:created>
  <dcterms:modified xsi:type="dcterms:W3CDTF">2021-09-30T10:47:00Z</dcterms:modified>
</cp:coreProperties>
</file>