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0EA9" w:rsidRDefault="00870EA9" w:rsidP="00870EA9">
      <w:pPr>
        <w:tabs>
          <w:tab w:val="left" w:pos="5175"/>
        </w:tabs>
        <w:rPr>
          <w:rFonts w:asciiTheme="majorHAnsi" w:hAnsiTheme="majorHAnsi" w:cstheme="majorHAnsi"/>
          <w:noProof/>
          <w:color w:val="000000"/>
        </w:rPr>
      </w:pPr>
      <w:r w:rsidRPr="00870EA9">
        <w:rPr>
          <w:rFonts w:asciiTheme="majorHAnsi" w:hAnsiTheme="majorHAnsi" w:cstheme="majorHAnsi"/>
          <w:noProof/>
          <w:color w:val="000000"/>
        </w:rPr>
        <w:drawing>
          <wp:anchor distT="0" distB="0" distL="114300" distR="114300" simplePos="0" relativeHeight="251658752" behindDoc="0" locked="0" layoutInCell="1" allowOverlap="1" wp14:anchorId="5D363623" wp14:editId="03C7C71E">
            <wp:simplePos x="0" y="0"/>
            <wp:positionH relativeFrom="column">
              <wp:posOffset>4929505</wp:posOffset>
            </wp:positionH>
            <wp:positionV relativeFrom="page">
              <wp:posOffset>568325</wp:posOffset>
            </wp:positionV>
            <wp:extent cx="1295400" cy="534670"/>
            <wp:effectExtent l="0" t="0" r="0" b="0"/>
            <wp:wrapTopAndBottom/>
            <wp:docPr id="1" name="Image 1" descr="C:\Users\MTAZIH~1.ATT\AppData\Local\Temp\notesAF924C\jb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TAZIH~1.ATT\AppData\Local\Temp\notesAF924C\jbic.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95400" cy="534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21DD" w:rsidRPr="003E1049">
        <w:rPr>
          <w:rFonts w:asciiTheme="majorHAnsi" w:hAnsiTheme="majorHAnsi" w:cstheme="majorHAnsi"/>
          <w:noProof/>
        </w:rPr>
        <w:drawing>
          <wp:anchor distT="0" distB="0" distL="114300" distR="114300" simplePos="0" relativeHeight="251656704" behindDoc="1" locked="0" layoutInCell="1" allowOverlap="1" wp14:anchorId="00840A6B" wp14:editId="649057FA">
            <wp:simplePos x="0" y="0"/>
            <wp:positionH relativeFrom="page">
              <wp:align>right</wp:align>
            </wp:positionH>
            <wp:positionV relativeFrom="paragraph">
              <wp:posOffset>-905510</wp:posOffset>
            </wp:positionV>
            <wp:extent cx="7555146" cy="10692000"/>
            <wp:effectExtent l="0" t="0" r="8255" b="0"/>
            <wp:wrapNone/>
            <wp:docPr id="9" name="Image 3" descr="Hicham:Users:hichamelfehdi:Desktop:communiqué de press fin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cham:Users:hichamelfehdi:Desktop:communiqué de press final•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5146" cy="1069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5BB9" w:rsidRPr="003E1049">
        <w:rPr>
          <w:rFonts w:asciiTheme="majorHAnsi" w:hAnsiTheme="majorHAnsi" w:cstheme="majorHAnsi"/>
          <w:noProof/>
        </w:rPr>
        <w:drawing>
          <wp:anchor distT="0" distB="0" distL="114300" distR="114300" simplePos="0" relativeHeight="251657728" behindDoc="1" locked="0" layoutInCell="1" allowOverlap="1" wp14:anchorId="108BF900" wp14:editId="64DC3882">
            <wp:simplePos x="0" y="0"/>
            <wp:positionH relativeFrom="column">
              <wp:posOffset>3072130</wp:posOffset>
            </wp:positionH>
            <wp:positionV relativeFrom="paragraph">
              <wp:posOffset>-337820</wp:posOffset>
            </wp:positionV>
            <wp:extent cx="1626712" cy="520700"/>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TTIJARIWAFA_LOGO_GROUPE_CMJN.jpg"/>
                    <pic:cNvPicPr/>
                  </pic:nvPicPr>
                  <pic:blipFill>
                    <a:blip r:embed="rId9">
                      <a:extLst>
                        <a:ext uri="{28A0092B-C50C-407E-A947-70E740481C1C}">
                          <a14:useLocalDpi xmlns:a14="http://schemas.microsoft.com/office/drawing/2010/main" val="0"/>
                        </a:ext>
                      </a:extLst>
                    </a:blip>
                    <a:stretch>
                      <a:fillRect/>
                    </a:stretch>
                  </pic:blipFill>
                  <pic:spPr>
                    <a:xfrm>
                      <a:off x="0" y="0"/>
                      <a:ext cx="1626712" cy="520700"/>
                    </a:xfrm>
                    <a:prstGeom prst="rect">
                      <a:avLst/>
                    </a:prstGeom>
                  </pic:spPr>
                </pic:pic>
              </a:graphicData>
            </a:graphic>
            <wp14:sizeRelH relativeFrom="margin">
              <wp14:pctWidth>0</wp14:pctWidth>
            </wp14:sizeRelH>
            <wp14:sizeRelV relativeFrom="margin">
              <wp14:pctHeight>0</wp14:pctHeight>
            </wp14:sizeRelV>
          </wp:anchor>
        </w:drawing>
      </w:r>
      <w:r w:rsidR="00097A02" w:rsidRPr="003E1049">
        <w:rPr>
          <w:rFonts w:asciiTheme="majorHAnsi" w:hAnsiTheme="majorHAnsi" w:cstheme="majorHAnsi"/>
          <w:noProof/>
        </w:rPr>
        <w:drawing>
          <wp:anchor distT="0" distB="0" distL="114300" distR="114300" simplePos="0" relativeHeight="251654656" behindDoc="1" locked="0" layoutInCell="1" allowOverlap="1" wp14:anchorId="6F70C650" wp14:editId="5474EB44">
            <wp:simplePos x="0" y="0"/>
            <wp:positionH relativeFrom="column">
              <wp:posOffset>6809105</wp:posOffset>
            </wp:positionH>
            <wp:positionV relativeFrom="paragraph">
              <wp:posOffset>-912495</wp:posOffset>
            </wp:positionV>
            <wp:extent cx="7559675" cy="10697210"/>
            <wp:effectExtent l="0" t="0" r="9525" b="0"/>
            <wp:wrapNone/>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cham:Users:hichamelfehdi:Desktop:communiqué de press final•12.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7559675" cy="10697210"/>
                    </a:xfrm>
                    <a:prstGeom prst="rect">
                      <a:avLst/>
                    </a:prstGeom>
                    <a:noFill/>
                    <a:ln>
                      <a:noFill/>
                    </a:ln>
                  </pic:spPr>
                </pic:pic>
              </a:graphicData>
            </a:graphic>
          </wp:anchor>
        </w:drawing>
      </w:r>
      <w:r w:rsidR="004C569B" w:rsidRPr="003E1049">
        <w:rPr>
          <w:rFonts w:asciiTheme="majorHAnsi" w:hAnsiTheme="majorHAnsi" w:cstheme="majorHAnsi"/>
          <w:noProof/>
        </w:rPr>
        <mc:AlternateContent>
          <mc:Choice Requires="wps">
            <w:drawing>
              <wp:anchor distT="0" distB="0" distL="114300" distR="114300" simplePos="0" relativeHeight="251653632" behindDoc="0" locked="1" layoutInCell="1" allowOverlap="1" wp14:anchorId="24726174" wp14:editId="53115922">
                <wp:simplePos x="0" y="0"/>
                <wp:positionH relativeFrom="column">
                  <wp:posOffset>-290195</wp:posOffset>
                </wp:positionH>
                <wp:positionV relativeFrom="paragraph">
                  <wp:posOffset>785495</wp:posOffset>
                </wp:positionV>
                <wp:extent cx="5601335" cy="8010525"/>
                <wp:effectExtent l="0" t="0" r="0" b="9525"/>
                <wp:wrapSquare wrapText="bothSides"/>
                <wp:docPr id="3" name="Zone de texte 3"/>
                <wp:cNvGraphicFramePr/>
                <a:graphic xmlns:a="http://schemas.openxmlformats.org/drawingml/2006/main">
                  <a:graphicData uri="http://schemas.microsoft.com/office/word/2010/wordprocessingShape">
                    <wps:wsp>
                      <wps:cNvSpPr txBox="1"/>
                      <wps:spPr>
                        <a:xfrm>
                          <a:off x="0" y="0"/>
                          <a:ext cx="5601335" cy="80105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C021DD" w:rsidRPr="000D32DA" w:rsidRDefault="00C021DD" w:rsidP="000D32DA">
                            <w:pPr>
                              <w:jc w:val="center"/>
                              <w:rPr>
                                <w:rFonts w:ascii="Arial Narrow" w:hAnsi="Arial Narrow"/>
                                <w:b/>
                                <w:strike/>
                                <w:sz w:val="32"/>
                                <w:szCs w:val="32"/>
                              </w:rPr>
                            </w:pPr>
                            <w:r w:rsidRPr="000D32DA">
                              <w:rPr>
                                <w:rFonts w:ascii="Arial Narrow" w:hAnsi="Arial Narrow"/>
                                <w:b/>
                                <w:sz w:val="32"/>
                                <w:szCs w:val="32"/>
                              </w:rPr>
                              <w:t xml:space="preserve">Le groupe </w:t>
                            </w:r>
                            <w:proofErr w:type="spellStart"/>
                            <w:r w:rsidRPr="000D32DA">
                              <w:rPr>
                                <w:rFonts w:ascii="Arial Narrow" w:hAnsi="Arial Narrow"/>
                                <w:b/>
                                <w:sz w:val="32"/>
                                <w:szCs w:val="32"/>
                              </w:rPr>
                              <w:t>Attijariwafa</w:t>
                            </w:r>
                            <w:proofErr w:type="spellEnd"/>
                            <w:r w:rsidRPr="000D32DA">
                              <w:rPr>
                                <w:rFonts w:ascii="Arial Narrow" w:hAnsi="Arial Narrow"/>
                                <w:b/>
                                <w:sz w:val="32"/>
                                <w:szCs w:val="32"/>
                              </w:rPr>
                              <w:t xml:space="preserve"> </w:t>
                            </w:r>
                            <w:proofErr w:type="spellStart"/>
                            <w:r w:rsidRPr="000D32DA">
                              <w:rPr>
                                <w:rFonts w:ascii="Arial Narrow" w:hAnsi="Arial Narrow"/>
                                <w:b/>
                                <w:sz w:val="32"/>
                                <w:szCs w:val="32"/>
                              </w:rPr>
                              <w:t>bank</w:t>
                            </w:r>
                            <w:proofErr w:type="spellEnd"/>
                            <w:r w:rsidRPr="000D32DA">
                              <w:rPr>
                                <w:rFonts w:ascii="Arial Narrow" w:hAnsi="Arial Narrow"/>
                                <w:b/>
                                <w:sz w:val="32"/>
                                <w:szCs w:val="32"/>
                              </w:rPr>
                              <w:t xml:space="preserve"> signe un Mémorandum d’entente avec </w:t>
                            </w:r>
                            <w:proofErr w:type="spellStart"/>
                            <w:r w:rsidRPr="000D32DA">
                              <w:rPr>
                                <w:rFonts w:ascii="Arial Narrow" w:hAnsi="Arial Narrow"/>
                                <w:b/>
                                <w:sz w:val="32"/>
                                <w:szCs w:val="32"/>
                              </w:rPr>
                              <w:t>Japan</w:t>
                            </w:r>
                            <w:proofErr w:type="spellEnd"/>
                            <w:r w:rsidRPr="000D32DA">
                              <w:rPr>
                                <w:rFonts w:ascii="Arial Narrow" w:hAnsi="Arial Narrow"/>
                                <w:b/>
                                <w:sz w:val="32"/>
                                <w:szCs w:val="32"/>
                              </w:rPr>
                              <w:t xml:space="preserve"> Bank of International </w:t>
                            </w:r>
                            <w:proofErr w:type="spellStart"/>
                            <w:r w:rsidRPr="000D32DA">
                              <w:rPr>
                                <w:rFonts w:ascii="Arial Narrow" w:hAnsi="Arial Narrow"/>
                                <w:b/>
                                <w:sz w:val="32"/>
                                <w:szCs w:val="32"/>
                              </w:rPr>
                              <w:t>Cooperation</w:t>
                            </w:r>
                            <w:proofErr w:type="spellEnd"/>
                            <w:r w:rsidRPr="000D32DA">
                              <w:rPr>
                                <w:rFonts w:ascii="Arial Narrow" w:hAnsi="Arial Narrow"/>
                                <w:b/>
                                <w:sz w:val="32"/>
                                <w:szCs w:val="32"/>
                              </w:rPr>
                              <w:t xml:space="preserve"> (JBIC), banque japonaise de développement, en vue d’accroître les opportunités d’affaires des en</w:t>
                            </w:r>
                            <w:r w:rsidR="000D32DA" w:rsidRPr="000D32DA">
                              <w:rPr>
                                <w:rFonts w:ascii="Arial Narrow" w:hAnsi="Arial Narrow"/>
                                <w:b/>
                                <w:sz w:val="32"/>
                                <w:szCs w:val="32"/>
                              </w:rPr>
                              <w:t>treprises japonaises en Afrique</w:t>
                            </w:r>
                          </w:p>
                          <w:p w:rsidR="00C021DD" w:rsidRDefault="00C021DD" w:rsidP="000D32DA">
                            <w:pPr>
                              <w:jc w:val="both"/>
                              <w:rPr>
                                <w:rFonts w:ascii="Arial Narrow" w:hAnsi="Arial Narrow"/>
                                <w:b/>
                              </w:rPr>
                            </w:pPr>
                          </w:p>
                          <w:p w:rsidR="000D32DA" w:rsidRPr="000D32DA" w:rsidRDefault="000D32DA" w:rsidP="000D32DA">
                            <w:pPr>
                              <w:jc w:val="both"/>
                              <w:rPr>
                                <w:rFonts w:ascii="Arial Narrow" w:hAnsi="Arial Narrow"/>
                                <w:b/>
                              </w:rPr>
                            </w:pPr>
                          </w:p>
                          <w:p w:rsidR="00C021DD" w:rsidRPr="000D32DA" w:rsidRDefault="00C021DD" w:rsidP="000376FF">
                            <w:pPr>
                              <w:jc w:val="both"/>
                              <w:rPr>
                                <w:rFonts w:ascii="Arial Narrow" w:hAnsi="Arial Narrow"/>
                              </w:rPr>
                            </w:pPr>
                            <w:r w:rsidRPr="000D32DA">
                              <w:rPr>
                                <w:rFonts w:ascii="Arial Narrow" w:hAnsi="Arial Narrow"/>
                              </w:rPr>
                              <w:t xml:space="preserve">A l’occasion de la 6ème </w:t>
                            </w:r>
                            <w:proofErr w:type="spellStart"/>
                            <w:r w:rsidRPr="000D32DA">
                              <w:rPr>
                                <w:rFonts w:ascii="Arial Narrow" w:hAnsi="Arial Narrow"/>
                              </w:rPr>
                              <w:t>edition</w:t>
                            </w:r>
                            <w:proofErr w:type="spellEnd"/>
                            <w:r w:rsidRPr="000D32DA">
                              <w:rPr>
                                <w:rFonts w:ascii="Arial Narrow" w:hAnsi="Arial Narrow"/>
                              </w:rPr>
                              <w:t xml:space="preserve"> du Tokyo International </w:t>
                            </w:r>
                            <w:proofErr w:type="spellStart"/>
                            <w:r w:rsidRPr="000D32DA">
                              <w:rPr>
                                <w:rFonts w:ascii="Arial Narrow" w:hAnsi="Arial Narrow"/>
                              </w:rPr>
                              <w:t>Conference</w:t>
                            </w:r>
                            <w:proofErr w:type="spellEnd"/>
                            <w:r w:rsidRPr="000D32DA">
                              <w:rPr>
                                <w:rFonts w:ascii="Arial Narrow" w:hAnsi="Arial Narrow"/>
                              </w:rPr>
                              <w:t xml:space="preserve"> on </w:t>
                            </w:r>
                            <w:proofErr w:type="spellStart"/>
                            <w:r w:rsidRPr="000D32DA">
                              <w:rPr>
                                <w:rFonts w:ascii="Arial Narrow" w:hAnsi="Arial Narrow"/>
                              </w:rPr>
                              <w:t>African</w:t>
                            </w:r>
                            <w:proofErr w:type="spellEnd"/>
                            <w:r w:rsidRPr="000D32DA">
                              <w:rPr>
                                <w:rFonts w:ascii="Arial Narrow" w:hAnsi="Arial Narrow"/>
                              </w:rPr>
                              <w:t xml:space="preserve"> </w:t>
                            </w:r>
                            <w:proofErr w:type="spellStart"/>
                            <w:r w:rsidRPr="000D32DA">
                              <w:rPr>
                                <w:rFonts w:ascii="Arial Narrow" w:hAnsi="Arial Narrow"/>
                              </w:rPr>
                              <w:t>Development</w:t>
                            </w:r>
                            <w:proofErr w:type="spellEnd"/>
                            <w:r w:rsidRPr="000D32DA">
                              <w:rPr>
                                <w:rFonts w:ascii="Arial Narrow" w:hAnsi="Arial Narrow"/>
                              </w:rPr>
                              <w:t xml:space="preserve"> (TICAD VI) qui s’est tenu les 27 et 28 </w:t>
                            </w:r>
                            <w:r w:rsidR="000376FF">
                              <w:rPr>
                                <w:rFonts w:ascii="Arial Narrow" w:hAnsi="Arial Narrow"/>
                              </w:rPr>
                              <w:t>août</w:t>
                            </w:r>
                            <w:bookmarkStart w:id="0" w:name="_GoBack"/>
                            <w:bookmarkEnd w:id="0"/>
                            <w:r w:rsidRPr="000D32DA">
                              <w:rPr>
                                <w:rFonts w:ascii="Arial Narrow" w:hAnsi="Arial Narrow"/>
                              </w:rPr>
                              <w:t xml:space="preserve"> à Nairobi (Kenya), </w:t>
                            </w:r>
                            <w:proofErr w:type="spellStart"/>
                            <w:r w:rsidRPr="000D32DA">
                              <w:rPr>
                                <w:rFonts w:ascii="Arial Narrow" w:hAnsi="Arial Narrow"/>
                              </w:rPr>
                              <w:t>Japan</w:t>
                            </w:r>
                            <w:proofErr w:type="spellEnd"/>
                            <w:r w:rsidRPr="000D32DA">
                              <w:rPr>
                                <w:rFonts w:ascii="Arial Narrow" w:hAnsi="Arial Narrow"/>
                              </w:rPr>
                              <w:t xml:space="preserve"> Bank of International </w:t>
                            </w:r>
                            <w:proofErr w:type="spellStart"/>
                            <w:r w:rsidRPr="000D32DA">
                              <w:rPr>
                                <w:rFonts w:ascii="Arial Narrow" w:hAnsi="Arial Narrow"/>
                              </w:rPr>
                              <w:t>Cooperation</w:t>
                            </w:r>
                            <w:proofErr w:type="spellEnd"/>
                            <w:r w:rsidRPr="000D32DA">
                              <w:rPr>
                                <w:rFonts w:ascii="Arial Narrow" w:hAnsi="Arial Narrow"/>
                              </w:rPr>
                              <w:t xml:space="preserve"> (JBIC) et </w:t>
                            </w:r>
                            <w:proofErr w:type="spellStart"/>
                            <w:r w:rsidRPr="000D32DA">
                              <w:rPr>
                                <w:rFonts w:ascii="Arial Narrow" w:hAnsi="Arial Narrow"/>
                              </w:rPr>
                              <w:t>Attijariwafa</w:t>
                            </w:r>
                            <w:proofErr w:type="spellEnd"/>
                            <w:r w:rsidRPr="000D32DA">
                              <w:rPr>
                                <w:rFonts w:ascii="Arial Narrow" w:hAnsi="Arial Narrow"/>
                              </w:rPr>
                              <w:t xml:space="preserve"> </w:t>
                            </w:r>
                            <w:proofErr w:type="spellStart"/>
                            <w:r w:rsidRPr="000D32DA">
                              <w:rPr>
                                <w:rFonts w:ascii="Arial Narrow" w:hAnsi="Arial Narrow"/>
                              </w:rPr>
                              <w:t>bank</w:t>
                            </w:r>
                            <w:proofErr w:type="spellEnd"/>
                            <w:r w:rsidRPr="000D32DA">
                              <w:rPr>
                                <w:rFonts w:ascii="Arial Narrow" w:hAnsi="Arial Narrow"/>
                              </w:rPr>
                              <w:t xml:space="preserve"> ont signé le 27 août 2016 un MOU ayant pour objet le renforcement des échanges commerciaux et les investissements japonais en Afrique et notamment dans les pays de présence du groupe </w:t>
                            </w:r>
                            <w:proofErr w:type="spellStart"/>
                            <w:r w:rsidRPr="000D32DA">
                              <w:rPr>
                                <w:rFonts w:ascii="Arial Narrow" w:hAnsi="Arial Narrow"/>
                              </w:rPr>
                              <w:t>Attijariwafa</w:t>
                            </w:r>
                            <w:proofErr w:type="spellEnd"/>
                            <w:r w:rsidRPr="000D32DA">
                              <w:rPr>
                                <w:rFonts w:ascii="Arial Narrow" w:hAnsi="Arial Narrow"/>
                              </w:rPr>
                              <w:t xml:space="preserve"> </w:t>
                            </w:r>
                            <w:proofErr w:type="spellStart"/>
                            <w:r w:rsidRPr="000D32DA">
                              <w:rPr>
                                <w:rFonts w:ascii="Arial Narrow" w:hAnsi="Arial Narrow"/>
                              </w:rPr>
                              <w:t>bank</w:t>
                            </w:r>
                            <w:proofErr w:type="spellEnd"/>
                            <w:r w:rsidRPr="000D32DA">
                              <w:rPr>
                                <w:rFonts w:ascii="Arial Narrow" w:hAnsi="Arial Narrow"/>
                              </w:rPr>
                              <w:t>.</w:t>
                            </w:r>
                          </w:p>
                          <w:p w:rsidR="00C021DD" w:rsidRPr="000D32DA" w:rsidRDefault="00C021DD" w:rsidP="000D32DA">
                            <w:pPr>
                              <w:jc w:val="both"/>
                              <w:rPr>
                                <w:rFonts w:ascii="Arial Narrow" w:hAnsi="Arial Narrow"/>
                              </w:rPr>
                            </w:pPr>
                          </w:p>
                          <w:p w:rsidR="00C021DD" w:rsidRPr="000D32DA" w:rsidRDefault="00C021DD" w:rsidP="000D32DA">
                            <w:pPr>
                              <w:jc w:val="both"/>
                              <w:rPr>
                                <w:rFonts w:ascii="Arial Narrow" w:hAnsi="Arial Narrow"/>
                              </w:rPr>
                            </w:pPr>
                            <w:r w:rsidRPr="000D32DA">
                              <w:rPr>
                                <w:rFonts w:ascii="Arial Narrow" w:hAnsi="Arial Narrow"/>
                              </w:rPr>
                              <w:t xml:space="preserve">JBIC est le bras financier de la politique économique étrangère du Japon, ayant pour objet de faciliter les échanges entre le Japon et le reste du monde.  JBIC et </w:t>
                            </w:r>
                            <w:proofErr w:type="spellStart"/>
                            <w:r w:rsidRPr="000D32DA">
                              <w:rPr>
                                <w:rFonts w:ascii="Arial Narrow" w:hAnsi="Arial Narrow"/>
                              </w:rPr>
                              <w:t>Attijariwafa</w:t>
                            </w:r>
                            <w:proofErr w:type="spellEnd"/>
                            <w:r w:rsidRPr="000D32DA">
                              <w:rPr>
                                <w:rFonts w:ascii="Arial Narrow" w:hAnsi="Arial Narrow"/>
                              </w:rPr>
                              <w:t xml:space="preserve"> </w:t>
                            </w:r>
                            <w:proofErr w:type="spellStart"/>
                            <w:r w:rsidRPr="000D32DA">
                              <w:rPr>
                                <w:rFonts w:ascii="Arial Narrow" w:hAnsi="Arial Narrow"/>
                              </w:rPr>
                              <w:t>bank</w:t>
                            </w:r>
                            <w:proofErr w:type="spellEnd"/>
                            <w:r w:rsidRPr="000D32DA">
                              <w:rPr>
                                <w:rFonts w:ascii="Arial Narrow" w:hAnsi="Arial Narrow"/>
                              </w:rPr>
                              <w:t xml:space="preserve"> ont collaboré par le passé, notamment pour le financement des grands projets d’infrastructure au Maroc comme </w:t>
                            </w:r>
                            <w:proofErr w:type="spellStart"/>
                            <w:r w:rsidRPr="000D32DA">
                              <w:rPr>
                                <w:rFonts w:ascii="Arial Narrow" w:hAnsi="Arial Narrow"/>
                              </w:rPr>
                              <w:t>Jorf</w:t>
                            </w:r>
                            <w:proofErr w:type="spellEnd"/>
                            <w:r w:rsidRPr="000D32DA">
                              <w:rPr>
                                <w:rFonts w:ascii="Arial Narrow" w:hAnsi="Arial Narrow"/>
                              </w:rPr>
                              <w:t xml:space="preserve"> </w:t>
                            </w:r>
                            <w:proofErr w:type="spellStart"/>
                            <w:r w:rsidRPr="000D32DA">
                              <w:rPr>
                                <w:rFonts w:ascii="Arial Narrow" w:hAnsi="Arial Narrow"/>
                              </w:rPr>
                              <w:t>Lasfar</w:t>
                            </w:r>
                            <w:proofErr w:type="spellEnd"/>
                            <w:r w:rsidRPr="000D32DA">
                              <w:rPr>
                                <w:rFonts w:ascii="Arial Narrow" w:hAnsi="Arial Narrow"/>
                              </w:rPr>
                              <w:t xml:space="preserve"> 5 &amp; 6 et Safi </w:t>
                            </w:r>
                            <w:proofErr w:type="spellStart"/>
                            <w:r w:rsidRPr="000D32DA">
                              <w:rPr>
                                <w:rFonts w:ascii="Arial Narrow" w:hAnsi="Arial Narrow"/>
                              </w:rPr>
                              <w:t>Energy</w:t>
                            </w:r>
                            <w:proofErr w:type="spellEnd"/>
                            <w:r w:rsidRPr="000D32DA">
                              <w:rPr>
                                <w:rFonts w:ascii="Arial Narrow" w:hAnsi="Arial Narrow"/>
                              </w:rPr>
                              <w:t xml:space="preserve"> </w:t>
                            </w:r>
                            <w:proofErr w:type="spellStart"/>
                            <w:r w:rsidRPr="000D32DA">
                              <w:rPr>
                                <w:rFonts w:ascii="Arial Narrow" w:hAnsi="Arial Narrow"/>
                              </w:rPr>
                              <w:t>Company</w:t>
                            </w:r>
                            <w:proofErr w:type="spellEnd"/>
                            <w:r w:rsidRPr="000D32DA">
                              <w:rPr>
                                <w:rFonts w:ascii="Arial Narrow" w:hAnsi="Arial Narrow"/>
                              </w:rPr>
                              <w:t xml:space="preserve"> (SAFIEC). Vu l’intérêt croissant des entreprises japonaises pour le marché Africain, la coopération entre les deux groupes bancaires sera renforcée dans le but d’assister les entreprises japonaises et africaines dans leurs échanges commerciaux et d’investissement avec l’Afrique.</w:t>
                            </w:r>
                          </w:p>
                          <w:p w:rsidR="00C021DD" w:rsidRPr="000D32DA" w:rsidRDefault="00C021DD" w:rsidP="000D32DA">
                            <w:pPr>
                              <w:jc w:val="both"/>
                              <w:rPr>
                                <w:rFonts w:ascii="Arial Narrow" w:hAnsi="Arial Narrow"/>
                              </w:rPr>
                            </w:pPr>
                          </w:p>
                          <w:p w:rsidR="00C021DD" w:rsidRPr="000D32DA" w:rsidRDefault="00C021DD" w:rsidP="000D32DA">
                            <w:pPr>
                              <w:jc w:val="both"/>
                              <w:rPr>
                                <w:rFonts w:ascii="Arial Narrow" w:hAnsi="Arial Narrow"/>
                              </w:rPr>
                            </w:pPr>
                            <w:r w:rsidRPr="000D32DA">
                              <w:rPr>
                                <w:rFonts w:ascii="Arial Narrow" w:hAnsi="Arial Narrow"/>
                              </w:rPr>
                              <w:t xml:space="preserve">Lors du TICAD V en 2013, le gouvernement japonais avait mis en place une stratégie de soutien de la croissance des pays africains par le biais de partenariats publics/privé pour un montant de  3 200 Milliards yen japonais (JPY) sur une période de 5 ans (de 2013 à 2018). Lors du TICAD VI, le gouvernement japonais a annoncé sa volonté de maintenir ce soutien. La volonté de JBIC de renforcer sa coopération avec le groupe </w:t>
                            </w:r>
                            <w:proofErr w:type="spellStart"/>
                            <w:r w:rsidRPr="000D32DA">
                              <w:rPr>
                                <w:rFonts w:ascii="Arial Narrow" w:hAnsi="Arial Narrow"/>
                              </w:rPr>
                              <w:t>Attijariwafa</w:t>
                            </w:r>
                            <w:proofErr w:type="spellEnd"/>
                            <w:r w:rsidRPr="000D32DA">
                              <w:rPr>
                                <w:rFonts w:ascii="Arial Narrow" w:hAnsi="Arial Narrow"/>
                              </w:rPr>
                              <w:t xml:space="preserve"> </w:t>
                            </w:r>
                            <w:proofErr w:type="spellStart"/>
                            <w:r w:rsidRPr="000D32DA">
                              <w:rPr>
                                <w:rFonts w:ascii="Arial Narrow" w:hAnsi="Arial Narrow"/>
                              </w:rPr>
                              <w:t>bank</w:t>
                            </w:r>
                            <w:proofErr w:type="spellEnd"/>
                            <w:r w:rsidRPr="000D32DA">
                              <w:rPr>
                                <w:rFonts w:ascii="Arial Narrow" w:hAnsi="Arial Narrow"/>
                              </w:rPr>
                              <w:t xml:space="preserve"> et son accompagnement pour les entreprises japonaises vient répondre à cette stratégie, en total adéquation avec les objectifs du gouvernement japona</w:t>
                            </w:r>
                            <w:r w:rsidR="00377B14">
                              <w:rPr>
                                <w:rFonts w:ascii="Arial Narrow" w:hAnsi="Arial Narrow"/>
                              </w:rPr>
                              <w:t xml:space="preserve">is. </w:t>
                            </w:r>
                          </w:p>
                          <w:p w:rsidR="00C021DD" w:rsidRPr="000D32DA" w:rsidRDefault="00C021DD" w:rsidP="000D32DA">
                            <w:pPr>
                              <w:ind w:left="420"/>
                              <w:jc w:val="both"/>
                              <w:rPr>
                                <w:rFonts w:ascii="Arial Narrow" w:hAnsi="Arial Narrow"/>
                              </w:rPr>
                            </w:pPr>
                          </w:p>
                          <w:p w:rsidR="000A5100" w:rsidRPr="000D32DA" w:rsidRDefault="00870EA9" w:rsidP="000D32DA">
                            <w:pPr>
                              <w:jc w:val="both"/>
                              <w:rPr>
                                <w:rFonts w:ascii="Arial Narrow" w:hAnsi="Arial Narrow" w:cstheme="majorHAnsi"/>
                                <w:color w:val="000000"/>
                              </w:rPr>
                            </w:pPr>
                            <w:r w:rsidRPr="000D32DA">
                              <w:rPr>
                                <w:rFonts w:ascii="Arial Narrow" w:hAnsi="Arial Narrow" w:cs="Times New Roman"/>
                                <w:color w:val="000000"/>
                              </w:rPr>
                              <w:t>En tant qu’institution de crédits entièrement détenue par l’Etat japonais, qui contribue au bon développement de l’économie et de la société, au Japon et partout dans le monde, JBIC va continuer à soutenir financièrement l’expansion des entreprises japonaises en Afrique.</w:t>
                            </w:r>
                          </w:p>
                          <w:p w:rsidR="00870EA9" w:rsidRPr="000D32DA" w:rsidRDefault="00870EA9" w:rsidP="000D32DA">
                            <w:pPr>
                              <w:jc w:val="both"/>
                              <w:rPr>
                                <w:rFonts w:ascii="Arial Narrow" w:hAnsi="Arial Narrow" w:cstheme="majorHAnsi"/>
                                <w:color w:val="000000"/>
                              </w:rPr>
                            </w:pPr>
                          </w:p>
                          <w:p w:rsidR="0046054C" w:rsidRDefault="0046054C" w:rsidP="000D32DA">
                            <w:pPr>
                              <w:jc w:val="both"/>
                              <w:rPr>
                                <w:rFonts w:ascii="Arial Narrow" w:hAnsi="Arial Narrow" w:cstheme="majorHAnsi"/>
                                <w:color w:val="000000"/>
                              </w:rPr>
                            </w:pPr>
                          </w:p>
                          <w:p w:rsidR="000D32DA" w:rsidRPr="000D32DA" w:rsidRDefault="000D32DA" w:rsidP="000D32DA">
                            <w:pPr>
                              <w:jc w:val="both"/>
                              <w:rPr>
                                <w:rFonts w:ascii="Arial Narrow" w:hAnsi="Arial Narrow" w:cstheme="majorHAnsi"/>
                                <w:color w:val="000000"/>
                              </w:rPr>
                            </w:pPr>
                          </w:p>
                          <w:p w:rsidR="0046054C" w:rsidRPr="000D32DA" w:rsidRDefault="0046054C" w:rsidP="00377B14">
                            <w:pPr>
                              <w:jc w:val="both"/>
                              <w:rPr>
                                <w:rFonts w:ascii="Arial Narrow" w:hAnsi="Arial Narrow" w:cstheme="majorHAnsi"/>
                                <w:b/>
                                <w:bCs/>
                                <w:color w:val="000000"/>
                              </w:rPr>
                            </w:pPr>
                            <w:r w:rsidRPr="000D32DA">
                              <w:rPr>
                                <w:rFonts w:ascii="Arial Narrow" w:hAnsi="Arial Narrow" w:cstheme="majorHAnsi"/>
                                <w:b/>
                                <w:bCs/>
                                <w:color w:val="000000"/>
                              </w:rPr>
                              <w:t xml:space="preserve">Contact Presse – </w:t>
                            </w:r>
                            <w:r w:rsidR="00377B14">
                              <w:rPr>
                                <w:rFonts w:ascii="Arial Narrow" w:hAnsi="Arial Narrow" w:cstheme="majorHAnsi"/>
                                <w:b/>
                                <w:bCs/>
                                <w:color w:val="000000"/>
                              </w:rPr>
                              <w:t>G</w:t>
                            </w:r>
                            <w:r w:rsidRPr="000D32DA">
                              <w:rPr>
                                <w:rFonts w:ascii="Arial Narrow" w:hAnsi="Arial Narrow" w:cstheme="majorHAnsi"/>
                                <w:b/>
                                <w:bCs/>
                                <w:color w:val="000000"/>
                              </w:rPr>
                              <w:t xml:space="preserve">roupe </w:t>
                            </w:r>
                            <w:proofErr w:type="spellStart"/>
                            <w:r w:rsidRPr="000D32DA">
                              <w:rPr>
                                <w:rFonts w:ascii="Arial Narrow" w:hAnsi="Arial Narrow" w:cstheme="majorHAnsi"/>
                                <w:b/>
                                <w:bCs/>
                                <w:color w:val="000000"/>
                              </w:rPr>
                              <w:t>Attijariwafa</w:t>
                            </w:r>
                            <w:proofErr w:type="spellEnd"/>
                            <w:r w:rsidRPr="000D32DA">
                              <w:rPr>
                                <w:rFonts w:ascii="Arial Narrow" w:hAnsi="Arial Narrow" w:cstheme="majorHAnsi"/>
                                <w:b/>
                                <w:bCs/>
                                <w:color w:val="000000"/>
                              </w:rPr>
                              <w:t xml:space="preserve"> </w:t>
                            </w:r>
                            <w:proofErr w:type="spellStart"/>
                            <w:r w:rsidRPr="000D32DA">
                              <w:rPr>
                                <w:rFonts w:ascii="Arial Narrow" w:hAnsi="Arial Narrow" w:cstheme="majorHAnsi"/>
                                <w:b/>
                                <w:bCs/>
                                <w:color w:val="000000"/>
                              </w:rPr>
                              <w:t>bank</w:t>
                            </w:r>
                            <w:proofErr w:type="spellEnd"/>
                          </w:p>
                          <w:p w:rsidR="0046054C" w:rsidRPr="000D32DA" w:rsidRDefault="0046054C" w:rsidP="000D32DA">
                            <w:pPr>
                              <w:jc w:val="both"/>
                              <w:rPr>
                                <w:rFonts w:ascii="Arial Narrow" w:hAnsi="Arial Narrow" w:cstheme="majorHAnsi"/>
                                <w:color w:val="000000"/>
                              </w:rPr>
                            </w:pPr>
                            <w:r w:rsidRPr="000D32DA">
                              <w:rPr>
                                <w:rFonts w:ascii="Arial Narrow" w:hAnsi="Arial Narrow" w:cstheme="majorHAnsi"/>
                                <w:color w:val="000000"/>
                              </w:rPr>
                              <w:t>Mme Mariam El Khalifa</w:t>
                            </w:r>
                          </w:p>
                          <w:p w:rsidR="0046054C" w:rsidRPr="000D32DA" w:rsidRDefault="0046054C" w:rsidP="000D32DA">
                            <w:pPr>
                              <w:jc w:val="both"/>
                              <w:rPr>
                                <w:rFonts w:ascii="Arial Narrow" w:hAnsi="Arial Narrow" w:cstheme="majorHAnsi"/>
                                <w:color w:val="000000"/>
                              </w:rPr>
                            </w:pPr>
                            <w:r w:rsidRPr="000D32DA">
                              <w:rPr>
                                <w:rFonts w:ascii="Arial Narrow" w:hAnsi="Arial Narrow" w:cstheme="majorHAnsi"/>
                                <w:color w:val="000000"/>
                              </w:rPr>
                              <w:t xml:space="preserve">Mail : </w:t>
                            </w:r>
                            <w:hyperlink r:id="rId11" w:history="1">
                              <w:r w:rsidRPr="000D32DA">
                                <w:rPr>
                                  <w:rStyle w:val="Lienhypertexte"/>
                                  <w:rFonts w:ascii="Arial Narrow" w:hAnsi="Arial Narrow" w:cstheme="majorHAnsi"/>
                                </w:rPr>
                                <w:t>m.elkhalifa@attijariwafa.com</w:t>
                              </w:r>
                            </w:hyperlink>
                          </w:p>
                          <w:p w:rsidR="0046054C" w:rsidRPr="000D32DA" w:rsidRDefault="0046054C" w:rsidP="000D32DA">
                            <w:pPr>
                              <w:jc w:val="both"/>
                              <w:rPr>
                                <w:rFonts w:ascii="Arial Narrow" w:hAnsi="Arial Narrow" w:cstheme="majorHAnsi"/>
                              </w:rPr>
                            </w:pPr>
                            <w:r w:rsidRPr="000D32DA">
                              <w:rPr>
                                <w:rFonts w:ascii="Arial Narrow" w:hAnsi="Arial Narrow" w:cstheme="majorHAnsi"/>
                                <w:color w:val="000000"/>
                              </w:rPr>
                              <w:t>Tél : +212 6 47 47 32 48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726174" id="_x0000_t202" coordsize="21600,21600" o:spt="202" path="m,l,21600r21600,l21600,xe">
                <v:stroke joinstyle="miter"/>
                <v:path gradientshapeok="t" o:connecttype="rect"/>
              </v:shapetype>
              <v:shape id="Zone de texte 3" o:spid="_x0000_s1026" type="#_x0000_t202" style="position:absolute;margin-left:-22.85pt;margin-top:61.85pt;width:441.05pt;height:630.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" filled="f" stroked="f">
                <v:textbox>
                  <w:txbxContent>
                    <w:p w:rsidR="00C021DD" w:rsidRPr="000D32DA" w:rsidRDefault="00C021DD" w:rsidP="000D32DA">
                      <w:pPr>
                        <w:jc w:val="center"/>
                        <w:rPr>
                          <w:rFonts w:ascii="Arial Narrow" w:hAnsi="Arial Narrow"/>
                          <w:b/>
                          <w:strike/>
                          <w:sz w:val="32"/>
                          <w:szCs w:val="32"/>
                        </w:rPr>
                      </w:pPr>
                      <w:r w:rsidRPr="000D32DA">
                        <w:rPr>
                          <w:rFonts w:ascii="Arial Narrow" w:hAnsi="Arial Narrow"/>
                          <w:b/>
                          <w:sz w:val="32"/>
                          <w:szCs w:val="32"/>
                        </w:rPr>
                        <w:t xml:space="preserve">Le groupe </w:t>
                      </w:r>
                      <w:proofErr w:type="spellStart"/>
                      <w:r w:rsidRPr="000D32DA">
                        <w:rPr>
                          <w:rFonts w:ascii="Arial Narrow" w:hAnsi="Arial Narrow"/>
                          <w:b/>
                          <w:sz w:val="32"/>
                          <w:szCs w:val="32"/>
                        </w:rPr>
                        <w:t>Attijariwafa</w:t>
                      </w:r>
                      <w:proofErr w:type="spellEnd"/>
                      <w:r w:rsidRPr="000D32DA">
                        <w:rPr>
                          <w:rFonts w:ascii="Arial Narrow" w:hAnsi="Arial Narrow"/>
                          <w:b/>
                          <w:sz w:val="32"/>
                          <w:szCs w:val="32"/>
                        </w:rPr>
                        <w:t xml:space="preserve"> </w:t>
                      </w:r>
                      <w:proofErr w:type="spellStart"/>
                      <w:r w:rsidRPr="000D32DA">
                        <w:rPr>
                          <w:rFonts w:ascii="Arial Narrow" w:hAnsi="Arial Narrow"/>
                          <w:b/>
                          <w:sz w:val="32"/>
                          <w:szCs w:val="32"/>
                        </w:rPr>
                        <w:t>bank</w:t>
                      </w:r>
                      <w:proofErr w:type="spellEnd"/>
                      <w:r w:rsidRPr="000D32DA">
                        <w:rPr>
                          <w:rFonts w:ascii="Arial Narrow" w:hAnsi="Arial Narrow"/>
                          <w:b/>
                          <w:sz w:val="32"/>
                          <w:szCs w:val="32"/>
                        </w:rPr>
                        <w:t xml:space="preserve"> signe un Mémorandum d’entente avec </w:t>
                      </w:r>
                      <w:proofErr w:type="spellStart"/>
                      <w:r w:rsidRPr="000D32DA">
                        <w:rPr>
                          <w:rFonts w:ascii="Arial Narrow" w:hAnsi="Arial Narrow"/>
                          <w:b/>
                          <w:sz w:val="32"/>
                          <w:szCs w:val="32"/>
                        </w:rPr>
                        <w:t>Japan</w:t>
                      </w:r>
                      <w:proofErr w:type="spellEnd"/>
                      <w:r w:rsidRPr="000D32DA">
                        <w:rPr>
                          <w:rFonts w:ascii="Arial Narrow" w:hAnsi="Arial Narrow"/>
                          <w:b/>
                          <w:sz w:val="32"/>
                          <w:szCs w:val="32"/>
                        </w:rPr>
                        <w:t xml:space="preserve"> Bank of International </w:t>
                      </w:r>
                      <w:proofErr w:type="spellStart"/>
                      <w:r w:rsidRPr="000D32DA">
                        <w:rPr>
                          <w:rFonts w:ascii="Arial Narrow" w:hAnsi="Arial Narrow"/>
                          <w:b/>
                          <w:sz w:val="32"/>
                          <w:szCs w:val="32"/>
                        </w:rPr>
                        <w:t>Cooperation</w:t>
                      </w:r>
                      <w:proofErr w:type="spellEnd"/>
                      <w:r w:rsidRPr="000D32DA">
                        <w:rPr>
                          <w:rFonts w:ascii="Arial Narrow" w:hAnsi="Arial Narrow"/>
                          <w:b/>
                          <w:sz w:val="32"/>
                          <w:szCs w:val="32"/>
                        </w:rPr>
                        <w:t xml:space="preserve"> (JBIC), banque japonaise de développement, en vue d’accroître les opportunités d’affaires des en</w:t>
                      </w:r>
                      <w:r w:rsidR="000D32DA" w:rsidRPr="000D32DA">
                        <w:rPr>
                          <w:rFonts w:ascii="Arial Narrow" w:hAnsi="Arial Narrow"/>
                          <w:b/>
                          <w:sz w:val="32"/>
                          <w:szCs w:val="32"/>
                        </w:rPr>
                        <w:t>treprises japonaises en Afrique</w:t>
                      </w:r>
                    </w:p>
                    <w:p w:rsidR="00C021DD" w:rsidRDefault="00C021DD" w:rsidP="000D32DA">
                      <w:pPr>
                        <w:jc w:val="both"/>
                        <w:rPr>
                          <w:rFonts w:ascii="Arial Narrow" w:hAnsi="Arial Narrow"/>
                          <w:b/>
                        </w:rPr>
                      </w:pPr>
                    </w:p>
                    <w:p w:rsidR="000D32DA" w:rsidRPr="000D32DA" w:rsidRDefault="000D32DA" w:rsidP="000D32DA">
                      <w:pPr>
                        <w:jc w:val="both"/>
                        <w:rPr>
                          <w:rFonts w:ascii="Arial Narrow" w:hAnsi="Arial Narrow"/>
                          <w:b/>
                        </w:rPr>
                      </w:pPr>
                    </w:p>
                    <w:p w:rsidR="00C021DD" w:rsidRPr="000D32DA" w:rsidRDefault="00C021DD" w:rsidP="000376FF">
                      <w:pPr>
                        <w:jc w:val="both"/>
                        <w:rPr>
                          <w:rFonts w:ascii="Arial Narrow" w:hAnsi="Arial Narrow"/>
                        </w:rPr>
                      </w:pPr>
                      <w:r w:rsidRPr="000D32DA">
                        <w:rPr>
                          <w:rFonts w:ascii="Arial Narrow" w:hAnsi="Arial Narrow"/>
                        </w:rPr>
                        <w:t xml:space="preserve">A l’occasion de la 6ème </w:t>
                      </w:r>
                      <w:proofErr w:type="spellStart"/>
                      <w:r w:rsidRPr="000D32DA">
                        <w:rPr>
                          <w:rFonts w:ascii="Arial Narrow" w:hAnsi="Arial Narrow"/>
                        </w:rPr>
                        <w:t>edition</w:t>
                      </w:r>
                      <w:proofErr w:type="spellEnd"/>
                      <w:r w:rsidRPr="000D32DA">
                        <w:rPr>
                          <w:rFonts w:ascii="Arial Narrow" w:hAnsi="Arial Narrow"/>
                        </w:rPr>
                        <w:t xml:space="preserve"> du Tokyo International </w:t>
                      </w:r>
                      <w:proofErr w:type="spellStart"/>
                      <w:r w:rsidRPr="000D32DA">
                        <w:rPr>
                          <w:rFonts w:ascii="Arial Narrow" w:hAnsi="Arial Narrow"/>
                        </w:rPr>
                        <w:t>Conference</w:t>
                      </w:r>
                      <w:proofErr w:type="spellEnd"/>
                      <w:r w:rsidRPr="000D32DA">
                        <w:rPr>
                          <w:rFonts w:ascii="Arial Narrow" w:hAnsi="Arial Narrow"/>
                        </w:rPr>
                        <w:t xml:space="preserve"> on </w:t>
                      </w:r>
                      <w:proofErr w:type="spellStart"/>
                      <w:r w:rsidRPr="000D32DA">
                        <w:rPr>
                          <w:rFonts w:ascii="Arial Narrow" w:hAnsi="Arial Narrow"/>
                        </w:rPr>
                        <w:t>African</w:t>
                      </w:r>
                      <w:proofErr w:type="spellEnd"/>
                      <w:r w:rsidRPr="000D32DA">
                        <w:rPr>
                          <w:rFonts w:ascii="Arial Narrow" w:hAnsi="Arial Narrow"/>
                        </w:rPr>
                        <w:t xml:space="preserve"> </w:t>
                      </w:r>
                      <w:proofErr w:type="spellStart"/>
                      <w:r w:rsidRPr="000D32DA">
                        <w:rPr>
                          <w:rFonts w:ascii="Arial Narrow" w:hAnsi="Arial Narrow"/>
                        </w:rPr>
                        <w:t>Development</w:t>
                      </w:r>
                      <w:proofErr w:type="spellEnd"/>
                      <w:r w:rsidRPr="000D32DA">
                        <w:rPr>
                          <w:rFonts w:ascii="Arial Narrow" w:hAnsi="Arial Narrow"/>
                        </w:rPr>
                        <w:t xml:space="preserve"> (TICAD VI) qui s’est tenu les 27 et 28 </w:t>
                      </w:r>
                      <w:r w:rsidR="000376FF">
                        <w:rPr>
                          <w:rFonts w:ascii="Arial Narrow" w:hAnsi="Arial Narrow"/>
                        </w:rPr>
                        <w:t>août</w:t>
                      </w:r>
                      <w:bookmarkStart w:id="1" w:name="_GoBack"/>
                      <w:bookmarkEnd w:id="1"/>
                      <w:r w:rsidRPr="000D32DA">
                        <w:rPr>
                          <w:rFonts w:ascii="Arial Narrow" w:hAnsi="Arial Narrow"/>
                        </w:rPr>
                        <w:t xml:space="preserve"> à Nairobi (Kenya), </w:t>
                      </w:r>
                      <w:proofErr w:type="spellStart"/>
                      <w:r w:rsidRPr="000D32DA">
                        <w:rPr>
                          <w:rFonts w:ascii="Arial Narrow" w:hAnsi="Arial Narrow"/>
                        </w:rPr>
                        <w:t>Japan</w:t>
                      </w:r>
                      <w:proofErr w:type="spellEnd"/>
                      <w:r w:rsidRPr="000D32DA">
                        <w:rPr>
                          <w:rFonts w:ascii="Arial Narrow" w:hAnsi="Arial Narrow"/>
                        </w:rPr>
                        <w:t xml:space="preserve"> Bank of International </w:t>
                      </w:r>
                      <w:proofErr w:type="spellStart"/>
                      <w:r w:rsidRPr="000D32DA">
                        <w:rPr>
                          <w:rFonts w:ascii="Arial Narrow" w:hAnsi="Arial Narrow"/>
                        </w:rPr>
                        <w:t>Cooperation</w:t>
                      </w:r>
                      <w:proofErr w:type="spellEnd"/>
                      <w:r w:rsidRPr="000D32DA">
                        <w:rPr>
                          <w:rFonts w:ascii="Arial Narrow" w:hAnsi="Arial Narrow"/>
                        </w:rPr>
                        <w:t xml:space="preserve"> (JBIC) et </w:t>
                      </w:r>
                      <w:proofErr w:type="spellStart"/>
                      <w:r w:rsidRPr="000D32DA">
                        <w:rPr>
                          <w:rFonts w:ascii="Arial Narrow" w:hAnsi="Arial Narrow"/>
                        </w:rPr>
                        <w:t>Attijariwafa</w:t>
                      </w:r>
                      <w:proofErr w:type="spellEnd"/>
                      <w:r w:rsidRPr="000D32DA">
                        <w:rPr>
                          <w:rFonts w:ascii="Arial Narrow" w:hAnsi="Arial Narrow"/>
                        </w:rPr>
                        <w:t xml:space="preserve"> </w:t>
                      </w:r>
                      <w:proofErr w:type="spellStart"/>
                      <w:r w:rsidRPr="000D32DA">
                        <w:rPr>
                          <w:rFonts w:ascii="Arial Narrow" w:hAnsi="Arial Narrow"/>
                        </w:rPr>
                        <w:t>bank</w:t>
                      </w:r>
                      <w:proofErr w:type="spellEnd"/>
                      <w:r w:rsidRPr="000D32DA">
                        <w:rPr>
                          <w:rFonts w:ascii="Arial Narrow" w:hAnsi="Arial Narrow"/>
                        </w:rPr>
                        <w:t xml:space="preserve"> ont signé le 27 août 2016 un MOU ayant pour objet le renforcement des échanges commerciaux et les investissements japonais en Afrique et notamment dans les pays de présence du groupe </w:t>
                      </w:r>
                      <w:proofErr w:type="spellStart"/>
                      <w:r w:rsidRPr="000D32DA">
                        <w:rPr>
                          <w:rFonts w:ascii="Arial Narrow" w:hAnsi="Arial Narrow"/>
                        </w:rPr>
                        <w:t>Attijariwafa</w:t>
                      </w:r>
                      <w:proofErr w:type="spellEnd"/>
                      <w:r w:rsidRPr="000D32DA">
                        <w:rPr>
                          <w:rFonts w:ascii="Arial Narrow" w:hAnsi="Arial Narrow"/>
                        </w:rPr>
                        <w:t xml:space="preserve"> </w:t>
                      </w:r>
                      <w:proofErr w:type="spellStart"/>
                      <w:r w:rsidRPr="000D32DA">
                        <w:rPr>
                          <w:rFonts w:ascii="Arial Narrow" w:hAnsi="Arial Narrow"/>
                        </w:rPr>
                        <w:t>bank</w:t>
                      </w:r>
                      <w:proofErr w:type="spellEnd"/>
                      <w:r w:rsidRPr="000D32DA">
                        <w:rPr>
                          <w:rFonts w:ascii="Arial Narrow" w:hAnsi="Arial Narrow"/>
                        </w:rPr>
                        <w:t>.</w:t>
                      </w:r>
                    </w:p>
                    <w:p w:rsidR="00C021DD" w:rsidRPr="000D32DA" w:rsidRDefault="00C021DD" w:rsidP="000D32DA">
                      <w:pPr>
                        <w:jc w:val="both"/>
                        <w:rPr>
                          <w:rFonts w:ascii="Arial Narrow" w:hAnsi="Arial Narrow"/>
                        </w:rPr>
                      </w:pPr>
                    </w:p>
                    <w:p w:rsidR="00C021DD" w:rsidRPr="000D32DA" w:rsidRDefault="00C021DD" w:rsidP="000D32DA">
                      <w:pPr>
                        <w:jc w:val="both"/>
                        <w:rPr>
                          <w:rFonts w:ascii="Arial Narrow" w:hAnsi="Arial Narrow"/>
                        </w:rPr>
                      </w:pPr>
                      <w:r w:rsidRPr="000D32DA">
                        <w:rPr>
                          <w:rFonts w:ascii="Arial Narrow" w:hAnsi="Arial Narrow"/>
                        </w:rPr>
                        <w:t xml:space="preserve">JBIC est le bras financier de la politique économique étrangère du Japon, ayant pour objet de faciliter les échanges entre le Japon et le reste du monde.  JBIC et </w:t>
                      </w:r>
                      <w:proofErr w:type="spellStart"/>
                      <w:r w:rsidRPr="000D32DA">
                        <w:rPr>
                          <w:rFonts w:ascii="Arial Narrow" w:hAnsi="Arial Narrow"/>
                        </w:rPr>
                        <w:t>Attijariwafa</w:t>
                      </w:r>
                      <w:proofErr w:type="spellEnd"/>
                      <w:r w:rsidRPr="000D32DA">
                        <w:rPr>
                          <w:rFonts w:ascii="Arial Narrow" w:hAnsi="Arial Narrow"/>
                        </w:rPr>
                        <w:t xml:space="preserve"> </w:t>
                      </w:r>
                      <w:proofErr w:type="spellStart"/>
                      <w:r w:rsidRPr="000D32DA">
                        <w:rPr>
                          <w:rFonts w:ascii="Arial Narrow" w:hAnsi="Arial Narrow"/>
                        </w:rPr>
                        <w:t>bank</w:t>
                      </w:r>
                      <w:proofErr w:type="spellEnd"/>
                      <w:r w:rsidRPr="000D32DA">
                        <w:rPr>
                          <w:rFonts w:ascii="Arial Narrow" w:hAnsi="Arial Narrow"/>
                        </w:rPr>
                        <w:t xml:space="preserve"> ont collaboré par le passé, notamment pour le financement des grands projets d’infrastructure au Maroc comme </w:t>
                      </w:r>
                      <w:proofErr w:type="spellStart"/>
                      <w:r w:rsidRPr="000D32DA">
                        <w:rPr>
                          <w:rFonts w:ascii="Arial Narrow" w:hAnsi="Arial Narrow"/>
                        </w:rPr>
                        <w:t>Jorf</w:t>
                      </w:r>
                      <w:proofErr w:type="spellEnd"/>
                      <w:r w:rsidRPr="000D32DA">
                        <w:rPr>
                          <w:rFonts w:ascii="Arial Narrow" w:hAnsi="Arial Narrow"/>
                        </w:rPr>
                        <w:t xml:space="preserve"> </w:t>
                      </w:r>
                      <w:proofErr w:type="spellStart"/>
                      <w:r w:rsidRPr="000D32DA">
                        <w:rPr>
                          <w:rFonts w:ascii="Arial Narrow" w:hAnsi="Arial Narrow"/>
                        </w:rPr>
                        <w:t>Lasfar</w:t>
                      </w:r>
                      <w:proofErr w:type="spellEnd"/>
                      <w:r w:rsidRPr="000D32DA">
                        <w:rPr>
                          <w:rFonts w:ascii="Arial Narrow" w:hAnsi="Arial Narrow"/>
                        </w:rPr>
                        <w:t xml:space="preserve"> 5 &amp; 6 et Safi </w:t>
                      </w:r>
                      <w:proofErr w:type="spellStart"/>
                      <w:r w:rsidRPr="000D32DA">
                        <w:rPr>
                          <w:rFonts w:ascii="Arial Narrow" w:hAnsi="Arial Narrow"/>
                        </w:rPr>
                        <w:t>Energy</w:t>
                      </w:r>
                      <w:proofErr w:type="spellEnd"/>
                      <w:r w:rsidRPr="000D32DA">
                        <w:rPr>
                          <w:rFonts w:ascii="Arial Narrow" w:hAnsi="Arial Narrow"/>
                        </w:rPr>
                        <w:t xml:space="preserve"> </w:t>
                      </w:r>
                      <w:proofErr w:type="spellStart"/>
                      <w:r w:rsidRPr="000D32DA">
                        <w:rPr>
                          <w:rFonts w:ascii="Arial Narrow" w:hAnsi="Arial Narrow"/>
                        </w:rPr>
                        <w:t>Company</w:t>
                      </w:r>
                      <w:proofErr w:type="spellEnd"/>
                      <w:r w:rsidRPr="000D32DA">
                        <w:rPr>
                          <w:rFonts w:ascii="Arial Narrow" w:hAnsi="Arial Narrow"/>
                        </w:rPr>
                        <w:t xml:space="preserve"> (SAFIEC). Vu l’intérêt croissant des entreprises japonaises pour le marché Africain, la coopération entre les deux groupes bancaires sera renforcée dans le but d’assister les entreprises japonaises et africaines dans leurs échanges commerciaux et d’investissement avec l’Afrique.</w:t>
                      </w:r>
                    </w:p>
                    <w:p w:rsidR="00C021DD" w:rsidRPr="000D32DA" w:rsidRDefault="00C021DD" w:rsidP="000D32DA">
                      <w:pPr>
                        <w:jc w:val="both"/>
                        <w:rPr>
                          <w:rFonts w:ascii="Arial Narrow" w:hAnsi="Arial Narrow"/>
                        </w:rPr>
                      </w:pPr>
                    </w:p>
                    <w:p w:rsidR="00C021DD" w:rsidRPr="000D32DA" w:rsidRDefault="00C021DD" w:rsidP="000D32DA">
                      <w:pPr>
                        <w:jc w:val="both"/>
                        <w:rPr>
                          <w:rFonts w:ascii="Arial Narrow" w:hAnsi="Arial Narrow"/>
                        </w:rPr>
                      </w:pPr>
                      <w:r w:rsidRPr="000D32DA">
                        <w:rPr>
                          <w:rFonts w:ascii="Arial Narrow" w:hAnsi="Arial Narrow"/>
                        </w:rPr>
                        <w:t xml:space="preserve">Lors du TICAD V en 2013, le gouvernement japonais avait mis en place une stratégie de soutien de la croissance des pays africains par le biais de partenariats publics/privé pour un montant de  3 200 Milliards yen japonais (JPY) sur une période de 5 ans (de 2013 à 2018). Lors du TICAD VI, le gouvernement japonais a annoncé sa volonté de maintenir ce soutien. La volonté de JBIC de renforcer sa coopération avec le groupe </w:t>
                      </w:r>
                      <w:proofErr w:type="spellStart"/>
                      <w:r w:rsidRPr="000D32DA">
                        <w:rPr>
                          <w:rFonts w:ascii="Arial Narrow" w:hAnsi="Arial Narrow"/>
                        </w:rPr>
                        <w:t>Attijariwafa</w:t>
                      </w:r>
                      <w:proofErr w:type="spellEnd"/>
                      <w:r w:rsidRPr="000D32DA">
                        <w:rPr>
                          <w:rFonts w:ascii="Arial Narrow" w:hAnsi="Arial Narrow"/>
                        </w:rPr>
                        <w:t xml:space="preserve"> </w:t>
                      </w:r>
                      <w:proofErr w:type="spellStart"/>
                      <w:r w:rsidRPr="000D32DA">
                        <w:rPr>
                          <w:rFonts w:ascii="Arial Narrow" w:hAnsi="Arial Narrow"/>
                        </w:rPr>
                        <w:t>bank</w:t>
                      </w:r>
                      <w:proofErr w:type="spellEnd"/>
                      <w:r w:rsidRPr="000D32DA">
                        <w:rPr>
                          <w:rFonts w:ascii="Arial Narrow" w:hAnsi="Arial Narrow"/>
                        </w:rPr>
                        <w:t xml:space="preserve"> et son accompagnement pour les entreprises japonaises vient répondre à cette stratégie, en total adéquation avec les objectifs du gouvernement japona</w:t>
                      </w:r>
                      <w:r w:rsidR="00377B14">
                        <w:rPr>
                          <w:rFonts w:ascii="Arial Narrow" w:hAnsi="Arial Narrow"/>
                        </w:rPr>
                        <w:t xml:space="preserve">is. </w:t>
                      </w:r>
                    </w:p>
                    <w:p w:rsidR="00C021DD" w:rsidRPr="000D32DA" w:rsidRDefault="00C021DD" w:rsidP="000D32DA">
                      <w:pPr>
                        <w:ind w:left="420"/>
                        <w:jc w:val="both"/>
                        <w:rPr>
                          <w:rFonts w:ascii="Arial Narrow" w:hAnsi="Arial Narrow"/>
                        </w:rPr>
                      </w:pPr>
                    </w:p>
                    <w:p w:rsidR="000A5100" w:rsidRPr="000D32DA" w:rsidRDefault="00870EA9" w:rsidP="000D32DA">
                      <w:pPr>
                        <w:jc w:val="both"/>
                        <w:rPr>
                          <w:rFonts w:ascii="Arial Narrow" w:hAnsi="Arial Narrow" w:cstheme="majorHAnsi"/>
                          <w:color w:val="000000"/>
                        </w:rPr>
                      </w:pPr>
                      <w:r w:rsidRPr="000D32DA">
                        <w:rPr>
                          <w:rFonts w:ascii="Arial Narrow" w:hAnsi="Arial Narrow" w:cs="Times New Roman"/>
                          <w:color w:val="000000"/>
                        </w:rPr>
                        <w:t>En tant qu’institution de crédits entièrement détenue par l’Etat japonais, qui contribue au bon développement de l’économie et de la société, au Japon et partout dans le monde, JBIC va continuer à soutenir financièrement l’expansion des entreprises japonaises en Afrique.</w:t>
                      </w:r>
                    </w:p>
                    <w:p w:rsidR="00870EA9" w:rsidRPr="000D32DA" w:rsidRDefault="00870EA9" w:rsidP="000D32DA">
                      <w:pPr>
                        <w:jc w:val="both"/>
                        <w:rPr>
                          <w:rFonts w:ascii="Arial Narrow" w:hAnsi="Arial Narrow" w:cstheme="majorHAnsi"/>
                          <w:color w:val="000000"/>
                        </w:rPr>
                      </w:pPr>
                    </w:p>
                    <w:p w:rsidR="0046054C" w:rsidRDefault="0046054C" w:rsidP="000D32DA">
                      <w:pPr>
                        <w:jc w:val="both"/>
                        <w:rPr>
                          <w:rFonts w:ascii="Arial Narrow" w:hAnsi="Arial Narrow" w:cstheme="majorHAnsi"/>
                          <w:color w:val="000000"/>
                        </w:rPr>
                      </w:pPr>
                    </w:p>
                    <w:p w:rsidR="000D32DA" w:rsidRPr="000D32DA" w:rsidRDefault="000D32DA" w:rsidP="000D32DA">
                      <w:pPr>
                        <w:jc w:val="both"/>
                        <w:rPr>
                          <w:rFonts w:ascii="Arial Narrow" w:hAnsi="Arial Narrow" w:cstheme="majorHAnsi"/>
                          <w:color w:val="000000"/>
                        </w:rPr>
                      </w:pPr>
                    </w:p>
                    <w:p w:rsidR="0046054C" w:rsidRPr="000D32DA" w:rsidRDefault="0046054C" w:rsidP="00377B14">
                      <w:pPr>
                        <w:jc w:val="both"/>
                        <w:rPr>
                          <w:rFonts w:ascii="Arial Narrow" w:hAnsi="Arial Narrow" w:cstheme="majorHAnsi"/>
                          <w:b/>
                          <w:bCs/>
                          <w:color w:val="000000"/>
                        </w:rPr>
                      </w:pPr>
                      <w:r w:rsidRPr="000D32DA">
                        <w:rPr>
                          <w:rFonts w:ascii="Arial Narrow" w:hAnsi="Arial Narrow" w:cstheme="majorHAnsi"/>
                          <w:b/>
                          <w:bCs/>
                          <w:color w:val="000000"/>
                        </w:rPr>
                        <w:t xml:space="preserve">Contact Presse – </w:t>
                      </w:r>
                      <w:r w:rsidR="00377B14">
                        <w:rPr>
                          <w:rFonts w:ascii="Arial Narrow" w:hAnsi="Arial Narrow" w:cstheme="majorHAnsi"/>
                          <w:b/>
                          <w:bCs/>
                          <w:color w:val="000000"/>
                        </w:rPr>
                        <w:t>G</w:t>
                      </w:r>
                      <w:r w:rsidRPr="000D32DA">
                        <w:rPr>
                          <w:rFonts w:ascii="Arial Narrow" w:hAnsi="Arial Narrow" w:cstheme="majorHAnsi"/>
                          <w:b/>
                          <w:bCs/>
                          <w:color w:val="000000"/>
                        </w:rPr>
                        <w:t xml:space="preserve">roupe </w:t>
                      </w:r>
                      <w:proofErr w:type="spellStart"/>
                      <w:r w:rsidRPr="000D32DA">
                        <w:rPr>
                          <w:rFonts w:ascii="Arial Narrow" w:hAnsi="Arial Narrow" w:cstheme="majorHAnsi"/>
                          <w:b/>
                          <w:bCs/>
                          <w:color w:val="000000"/>
                        </w:rPr>
                        <w:t>Attijariwafa</w:t>
                      </w:r>
                      <w:proofErr w:type="spellEnd"/>
                      <w:r w:rsidRPr="000D32DA">
                        <w:rPr>
                          <w:rFonts w:ascii="Arial Narrow" w:hAnsi="Arial Narrow" w:cstheme="majorHAnsi"/>
                          <w:b/>
                          <w:bCs/>
                          <w:color w:val="000000"/>
                        </w:rPr>
                        <w:t xml:space="preserve"> </w:t>
                      </w:r>
                      <w:proofErr w:type="spellStart"/>
                      <w:r w:rsidRPr="000D32DA">
                        <w:rPr>
                          <w:rFonts w:ascii="Arial Narrow" w:hAnsi="Arial Narrow" w:cstheme="majorHAnsi"/>
                          <w:b/>
                          <w:bCs/>
                          <w:color w:val="000000"/>
                        </w:rPr>
                        <w:t>bank</w:t>
                      </w:r>
                      <w:proofErr w:type="spellEnd"/>
                    </w:p>
                    <w:p w:rsidR="0046054C" w:rsidRPr="000D32DA" w:rsidRDefault="0046054C" w:rsidP="000D32DA">
                      <w:pPr>
                        <w:jc w:val="both"/>
                        <w:rPr>
                          <w:rFonts w:ascii="Arial Narrow" w:hAnsi="Arial Narrow" w:cstheme="majorHAnsi"/>
                          <w:color w:val="000000"/>
                        </w:rPr>
                      </w:pPr>
                      <w:r w:rsidRPr="000D32DA">
                        <w:rPr>
                          <w:rFonts w:ascii="Arial Narrow" w:hAnsi="Arial Narrow" w:cstheme="majorHAnsi"/>
                          <w:color w:val="000000"/>
                        </w:rPr>
                        <w:t>Mme Mariam El Khalifa</w:t>
                      </w:r>
                    </w:p>
                    <w:p w:rsidR="0046054C" w:rsidRPr="000D32DA" w:rsidRDefault="0046054C" w:rsidP="000D32DA">
                      <w:pPr>
                        <w:jc w:val="both"/>
                        <w:rPr>
                          <w:rFonts w:ascii="Arial Narrow" w:hAnsi="Arial Narrow" w:cstheme="majorHAnsi"/>
                          <w:color w:val="000000"/>
                        </w:rPr>
                      </w:pPr>
                      <w:r w:rsidRPr="000D32DA">
                        <w:rPr>
                          <w:rFonts w:ascii="Arial Narrow" w:hAnsi="Arial Narrow" w:cstheme="majorHAnsi"/>
                          <w:color w:val="000000"/>
                        </w:rPr>
                        <w:t xml:space="preserve">Mail : </w:t>
                      </w:r>
                      <w:hyperlink r:id="rId12" w:history="1">
                        <w:r w:rsidRPr="000D32DA">
                          <w:rPr>
                            <w:rStyle w:val="Lienhypertexte"/>
                            <w:rFonts w:ascii="Arial Narrow" w:hAnsi="Arial Narrow" w:cstheme="majorHAnsi"/>
                          </w:rPr>
                          <w:t>m.elkhalifa@attijariwafa.com</w:t>
                        </w:r>
                      </w:hyperlink>
                    </w:p>
                    <w:p w:rsidR="0046054C" w:rsidRPr="000D32DA" w:rsidRDefault="0046054C" w:rsidP="000D32DA">
                      <w:pPr>
                        <w:jc w:val="both"/>
                        <w:rPr>
                          <w:rFonts w:ascii="Arial Narrow" w:hAnsi="Arial Narrow" w:cstheme="majorHAnsi"/>
                        </w:rPr>
                      </w:pPr>
                      <w:r w:rsidRPr="000D32DA">
                        <w:rPr>
                          <w:rFonts w:ascii="Arial Narrow" w:hAnsi="Arial Narrow" w:cstheme="majorHAnsi"/>
                          <w:color w:val="000000"/>
                        </w:rPr>
                        <w:t>Tél : +212 6 47 47 32 48</w:t>
                      </w:r>
                    </w:p>
                  </w:txbxContent>
                </v:textbox>
                <w10:wrap type="square"/>
                <w10:anchorlock/>
              </v:shape>
            </w:pict>
          </mc:Fallback>
        </mc:AlternateContent>
      </w:r>
      <w:r w:rsidR="00C95BB9" w:rsidRPr="003E1049">
        <w:rPr>
          <w:rFonts w:asciiTheme="majorHAnsi" w:hAnsiTheme="majorHAnsi" w:cstheme="majorHAnsi"/>
        </w:rPr>
        <w:t xml:space="preserve">         </w:t>
      </w:r>
      <w:r w:rsidR="001F0BDE" w:rsidRPr="003E1049">
        <w:rPr>
          <w:rFonts w:asciiTheme="majorHAnsi" w:hAnsiTheme="majorHAnsi" w:cstheme="majorHAnsi"/>
        </w:rPr>
        <w:t xml:space="preserve">                  </w:t>
      </w:r>
      <w:r w:rsidR="00897FB8" w:rsidRPr="003E1049">
        <w:rPr>
          <w:rFonts w:asciiTheme="majorHAnsi" w:hAnsiTheme="majorHAnsi" w:cstheme="majorHAnsi"/>
        </w:rPr>
        <w:t xml:space="preserve">        </w:t>
      </w:r>
      <w:r w:rsidR="00C95BB9" w:rsidRPr="003E1049">
        <w:rPr>
          <w:rFonts w:asciiTheme="majorHAnsi" w:hAnsiTheme="majorHAnsi" w:cstheme="majorHAnsi"/>
        </w:rPr>
        <w:t xml:space="preserve"> </w:t>
      </w:r>
      <w:r w:rsidR="00897FB8" w:rsidRPr="003E1049">
        <w:rPr>
          <w:rFonts w:asciiTheme="majorHAnsi" w:hAnsiTheme="majorHAnsi" w:cstheme="majorHAnsi"/>
        </w:rPr>
        <w:t xml:space="preserve">                                       </w:t>
      </w:r>
    </w:p>
    <w:p w:rsidR="004C569B" w:rsidRPr="003E1049" w:rsidRDefault="00897FB8" w:rsidP="00870EA9">
      <w:pPr>
        <w:tabs>
          <w:tab w:val="left" w:pos="5175"/>
        </w:tabs>
        <w:rPr>
          <w:rFonts w:asciiTheme="majorHAnsi" w:hAnsiTheme="majorHAnsi" w:cstheme="majorHAnsi"/>
        </w:rPr>
      </w:pPr>
      <w:r w:rsidRPr="003E1049">
        <w:rPr>
          <w:rFonts w:asciiTheme="majorHAnsi" w:hAnsiTheme="majorHAnsi" w:cstheme="majorHAnsi"/>
        </w:rPr>
        <w:t xml:space="preserve">  </w:t>
      </w:r>
      <w:r w:rsidR="00870EA9">
        <w:rPr>
          <w:rFonts w:asciiTheme="majorHAnsi" w:hAnsiTheme="majorHAnsi" w:cstheme="majorHAnsi"/>
        </w:rPr>
        <w:t xml:space="preserve">   </w:t>
      </w:r>
      <w:r w:rsidR="00097A02" w:rsidRPr="003E1049">
        <w:rPr>
          <w:rFonts w:asciiTheme="majorHAnsi" w:hAnsiTheme="majorHAnsi" w:cstheme="majorHAnsi"/>
        </w:rPr>
        <w:tab/>
      </w:r>
    </w:p>
    <w:sectPr w:rsidR="004C569B" w:rsidRPr="003E1049" w:rsidSect="006C4FE7">
      <w:headerReference w:type="default" r:id="rId13"/>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3596" w:rsidRDefault="00E23596" w:rsidP="00AA27D3">
      <w:r>
        <w:separator/>
      </w:r>
    </w:p>
  </w:endnote>
  <w:endnote w:type="continuationSeparator" w:id="0">
    <w:p w:rsidR="00E23596" w:rsidRDefault="00E23596" w:rsidP="00AA27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Times New Roman"/>
    <w:panose1 w:val="00000000000000000000"/>
    <w:charset w:val="00"/>
    <w:family w:val="roman"/>
    <w:notTrueType/>
    <w:pitch w:val="default"/>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3596" w:rsidRDefault="00E23596" w:rsidP="00AA27D3">
      <w:r>
        <w:separator/>
      </w:r>
    </w:p>
  </w:footnote>
  <w:footnote w:type="continuationSeparator" w:id="0">
    <w:p w:rsidR="00E23596" w:rsidRDefault="00E23596" w:rsidP="00AA27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4C8D" w:rsidRDefault="00E23596">
    <w:pPr>
      <w:pStyle w:val="En-tte"/>
    </w:pPr>
    <w:sdt>
      <w:sdtPr>
        <w:id w:val="1704979692"/>
        <w:placeholder>
          <w:docPart w:val="3A671553625445AAAAB9E39FA0C7C818"/>
        </w:placeholder>
        <w:temporary/>
        <w:showingPlcHdr/>
        <w15:appearance w15:val="hidden"/>
      </w:sdtPr>
      <w:sdtEndPr/>
      <w:sdtContent>
        <w:r w:rsidR="00634C8D">
          <w:t>[Tapez ici]</w:t>
        </w:r>
      </w:sdtContent>
    </w:sdt>
    <w:r w:rsidR="00634C8D">
      <w:ptab w:relativeTo="margin" w:alignment="center" w:leader="none"/>
    </w:r>
    <w:sdt>
      <w:sdtPr>
        <w:id w:val="968859947"/>
        <w:placeholder>
          <w:docPart w:val="3A671553625445AAAAB9E39FA0C7C818"/>
        </w:placeholder>
        <w:temporary/>
        <w:showingPlcHdr/>
        <w15:appearance w15:val="hidden"/>
      </w:sdtPr>
      <w:sdtEndPr/>
      <w:sdtContent>
        <w:r w:rsidR="00634C8D">
          <w:t>[Tapez ici]</w:t>
        </w:r>
      </w:sdtContent>
    </w:sdt>
    <w:r w:rsidR="00634C8D">
      <w:ptab w:relativeTo="margin" w:alignment="right" w:leader="none"/>
    </w:r>
    <w:sdt>
      <w:sdtPr>
        <w:id w:val="968859952"/>
        <w:placeholder>
          <w:docPart w:val="3A671553625445AAAAB9E39FA0C7C818"/>
        </w:placeholder>
        <w:temporary/>
        <w:showingPlcHdr/>
        <w15:appearance w15:val="hidden"/>
      </w:sdtPr>
      <w:sdtEndPr/>
      <w:sdtContent>
        <w:r w:rsidR="00634C8D">
          <w:t>[Tapez ici]</w: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692E99"/>
    <w:multiLevelType w:val="hybridMultilevel"/>
    <w:tmpl w:val="491E676E"/>
    <w:lvl w:ilvl="0" w:tplc="A3E63756">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27D3"/>
    <w:rsid w:val="000376FF"/>
    <w:rsid w:val="00051E9B"/>
    <w:rsid w:val="00097A02"/>
    <w:rsid w:val="000A5100"/>
    <w:rsid w:val="000D32DA"/>
    <w:rsid w:val="00127900"/>
    <w:rsid w:val="001F0BDE"/>
    <w:rsid w:val="002019E5"/>
    <w:rsid w:val="00210154"/>
    <w:rsid w:val="002A0860"/>
    <w:rsid w:val="002C7BB8"/>
    <w:rsid w:val="00371904"/>
    <w:rsid w:val="00377B14"/>
    <w:rsid w:val="003D04A0"/>
    <w:rsid w:val="003E1049"/>
    <w:rsid w:val="0044283F"/>
    <w:rsid w:val="0046054C"/>
    <w:rsid w:val="00466DD8"/>
    <w:rsid w:val="0048068B"/>
    <w:rsid w:val="004C569B"/>
    <w:rsid w:val="00562FB1"/>
    <w:rsid w:val="00603BE3"/>
    <w:rsid w:val="00634C8D"/>
    <w:rsid w:val="006B0C9E"/>
    <w:rsid w:val="006C4FE7"/>
    <w:rsid w:val="007C1B5F"/>
    <w:rsid w:val="008304CD"/>
    <w:rsid w:val="00861ACF"/>
    <w:rsid w:val="00870EA9"/>
    <w:rsid w:val="00876719"/>
    <w:rsid w:val="008858B2"/>
    <w:rsid w:val="00891C2D"/>
    <w:rsid w:val="00897FB8"/>
    <w:rsid w:val="008D4285"/>
    <w:rsid w:val="00986E45"/>
    <w:rsid w:val="009D326D"/>
    <w:rsid w:val="00A87E90"/>
    <w:rsid w:val="00AA27D3"/>
    <w:rsid w:val="00C021DD"/>
    <w:rsid w:val="00C95BB9"/>
    <w:rsid w:val="00D37992"/>
    <w:rsid w:val="00DD53BD"/>
    <w:rsid w:val="00DF65D8"/>
    <w:rsid w:val="00E23596"/>
    <w:rsid w:val="00E86ADA"/>
    <w:rsid w:val="00EA393D"/>
    <w:rsid w:val="00FD1034"/>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15:docId w15:val="{36E6888F-37DE-4109-BDFD-0DB2A0078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A27D3"/>
    <w:pPr>
      <w:tabs>
        <w:tab w:val="center" w:pos="4536"/>
        <w:tab w:val="right" w:pos="9072"/>
      </w:tabs>
    </w:pPr>
  </w:style>
  <w:style w:type="character" w:customStyle="1" w:styleId="En-tteCar">
    <w:name w:val="En-tête Car"/>
    <w:basedOn w:val="Policepardfaut"/>
    <w:link w:val="En-tte"/>
    <w:uiPriority w:val="99"/>
    <w:rsid w:val="00AA27D3"/>
  </w:style>
  <w:style w:type="paragraph" w:styleId="Pieddepage">
    <w:name w:val="footer"/>
    <w:basedOn w:val="Normal"/>
    <w:link w:val="PieddepageCar"/>
    <w:uiPriority w:val="99"/>
    <w:unhideWhenUsed/>
    <w:rsid w:val="00AA27D3"/>
    <w:pPr>
      <w:tabs>
        <w:tab w:val="center" w:pos="4536"/>
        <w:tab w:val="right" w:pos="9072"/>
      </w:tabs>
    </w:pPr>
  </w:style>
  <w:style w:type="character" w:customStyle="1" w:styleId="PieddepageCar">
    <w:name w:val="Pied de page Car"/>
    <w:basedOn w:val="Policepardfaut"/>
    <w:link w:val="Pieddepage"/>
    <w:uiPriority w:val="99"/>
    <w:rsid w:val="00AA27D3"/>
  </w:style>
  <w:style w:type="paragraph" w:styleId="Textedebulles">
    <w:name w:val="Balloon Text"/>
    <w:basedOn w:val="Normal"/>
    <w:link w:val="TextedebullesCar"/>
    <w:uiPriority w:val="99"/>
    <w:semiHidden/>
    <w:unhideWhenUsed/>
    <w:rsid w:val="0087671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876719"/>
    <w:rPr>
      <w:rFonts w:ascii="lucida Grande" w:hAnsi="lucida Grande" w:cs="lucida Grande"/>
      <w:sz w:val="18"/>
      <w:szCs w:val="18"/>
    </w:rPr>
  </w:style>
  <w:style w:type="paragraph" w:styleId="NormalWeb">
    <w:name w:val="Normal (Web)"/>
    <w:basedOn w:val="Normal"/>
    <w:uiPriority w:val="99"/>
    <w:unhideWhenUsed/>
    <w:rsid w:val="00634C8D"/>
    <w:pPr>
      <w:spacing w:before="100" w:beforeAutospacing="1" w:after="100" w:afterAutospacing="1"/>
    </w:pPr>
    <w:rPr>
      <w:rFonts w:ascii="Verdana" w:eastAsia="Times New Roman" w:hAnsi="Verdana" w:cs="Times New Roman"/>
      <w:sz w:val="11"/>
      <w:szCs w:val="11"/>
    </w:rPr>
  </w:style>
  <w:style w:type="character" w:styleId="Lienhypertexte">
    <w:name w:val="Hyperlink"/>
    <w:uiPriority w:val="99"/>
    <w:unhideWhenUsed/>
    <w:rsid w:val="00634C8D"/>
    <w:rPr>
      <w:color w:val="0000FF"/>
      <w:u w:val="single"/>
    </w:rPr>
  </w:style>
  <w:style w:type="paragraph" w:styleId="Paragraphedeliste">
    <w:name w:val="List Paragraph"/>
    <w:basedOn w:val="Normal"/>
    <w:uiPriority w:val="34"/>
    <w:qFormat/>
    <w:rsid w:val="00C021DD"/>
    <w:pPr>
      <w:widowControl w:val="0"/>
      <w:ind w:leftChars="400" w:left="840"/>
      <w:jc w:val="both"/>
    </w:pPr>
    <w:rPr>
      <w:rFonts w:ascii="Century" w:eastAsia="MS Mincho" w:hAnsi="Century" w:cs="Times New Roman"/>
      <w:kern w:val="2"/>
      <w:sz w:val="21"/>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m.elkhalifa@attijariwafa.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elkhalifa@attijariwafa.com" TargetMode="External"/><Relationship Id="rId5" Type="http://schemas.openxmlformats.org/officeDocument/2006/relationships/footnotes" Target="footnotes.xml"/><Relationship Id="rId15" Type="http://schemas.openxmlformats.org/officeDocument/2006/relationships/glossaryDocument" Target="glossary/document.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A671553625445AAAAB9E39FA0C7C818"/>
        <w:category>
          <w:name w:val="Général"/>
          <w:gallery w:val="placeholder"/>
        </w:category>
        <w:types>
          <w:type w:val="bbPlcHdr"/>
        </w:types>
        <w:behaviors>
          <w:behavior w:val="content"/>
        </w:behaviors>
        <w:guid w:val="{DAB77D51-3E7C-4A4D-81CB-B246DF39D122}"/>
      </w:docPartPr>
      <w:docPartBody>
        <w:p w:rsidR="009B2A61" w:rsidRDefault="009436D9" w:rsidP="009436D9">
          <w:pPr>
            <w:pStyle w:val="3A671553625445AAAAB9E39FA0C7C818"/>
          </w:pPr>
          <w:r>
            <w:t>[Tapez ici]</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Times New Roman"/>
    <w:panose1 w:val="00000000000000000000"/>
    <w:charset w:val="00"/>
    <w:family w:val="roman"/>
    <w:notTrueType/>
    <w:pitch w:val="default"/>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36D9"/>
    <w:rsid w:val="000760C2"/>
    <w:rsid w:val="001E7D9C"/>
    <w:rsid w:val="001F4A87"/>
    <w:rsid w:val="0037775F"/>
    <w:rsid w:val="0042712D"/>
    <w:rsid w:val="004B6280"/>
    <w:rsid w:val="005C64AB"/>
    <w:rsid w:val="009436D9"/>
    <w:rsid w:val="009B2A61"/>
    <w:rsid w:val="00BC7A28"/>
    <w:rsid w:val="00D91E32"/>
    <w:rsid w:val="00E25DD6"/>
    <w:rsid w:val="00FC466F"/>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9DF2EA51834842A6A37CCA7075B2BB76">
    <w:name w:val="9DF2EA51834842A6A37CCA7075B2BB76"/>
    <w:rsid w:val="009436D9"/>
  </w:style>
  <w:style w:type="paragraph" w:customStyle="1" w:styleId="3A671553625445AAAAB9E39FA0C7C818">
    <w:name w:val="3A671553625445AAAAB9E39FA0C7C818"/>
    <w:rsid w:val="009436D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a:noFill/>
        </a:ln>
        <a:effectLst/>
        <a:extLst>
          <a:ext uri="{C572A759-6A51-4108-AA02-DFA0A04FC94B}">
            <ma14:wrappingTextBoxFlag xmlns:ma14="http://schemas.microsoft.com/office/mac/drawingml/2011/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a:ext>
        </a:ex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13</Words>
  <Characters>75</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Saga Communication</Company>
  <LinksUpToDate>false</LinksUpToDate>
  <CharactersWithSpaces>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Hicham ELFEHDI</dc:creator>
  <cp:keywords/>
  <dc:description/>
  <cp:lastModifiedBy>ELKHALIFA MERIEM</cp:lastModifiedBy>
  <cp:revision>2</cp:revision>
  <cp:lastPrinted>2015-12-15T15:36:00Z</cp:lastPrinted>
  <dcterms:created xsi:type="dcterms:W3CDTF">2016-08-30T09:06:00Z</dcterms:created>
  <dcterms:modified xsi:type="dcterms:W3CDTF">2016-08-30T09:06:00Z</dcterms:modified>
</cp:coreProperties>
</file>