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Spec="center" w:tblpY="-405"/>
        <w:tblW w:w="11198" w:type="dxa"/>
        <w:tblLayout w:type="fixed"/>
        <w:tblLook w:val="04A0" w:firstRow="1" w:lastRow="0" w:firstColumn="1" w:lastColumn="0" w:noHBand="0" w:noVBand="1"/>
      </w:tblPr>
      <w:tblGrid>
        <w:gridCol w:w="1559"/>
        <w:gridCol w:w="4820"/>
        <w:gridCol w:w="4819"/>
      </w:tblGrid>
      <w:tr w:rsidR="0007487E" w:rsidRPr="00E05099" w:rsidTr="008D507E">
        <w:trPr>
          <w:trHeight w:val="1002"/>
        </w:trPr>
        <w:tc>
          <w:tcPr>
            <w:tcW w:w="6379" w:type="dxa"/>
            <w:gridSpan w:val="2"/>
          </w:tcPr>
          <w:p w:rsidR="008D507E" w:rsidRPr="00E05099" w:rsidRDefault="008D507E" w:rsidP="008D5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</w:pPr>
          </w:p>
          <w:p w:rsidR="008D507E" w:rsidRPr="00E05099" w:rsidRDefault="008D507E" w:rsidP="008D5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</w:pPr>
          </w:p>
          <w:p w:rsidR="008D507E" w:rsidRPr="00E05099" w:rsidRDefault="008D507E" w:rsidP="008D5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</w:pPr>
          </w:p>
          <w:p w:rsidR="0007487E" w:rsidRPr="00E05099" w:rsidRDefault="0007487E" w:rsidP="008D5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</w:rPr>
            </w:pPr>
          </w:p>
          <w:p w:rsidR="008D507E" w:rsidRPr="00E05099" w:rsidRDefault="008D507E" w:rsidP="008D5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</w:rPr>
            </w:pPr>
          </w:p>
          <w:p w:rsidR="008D507E" w:rsidRPr="00E05099" w:rsidRDefault="00E05099" w:rsidP="008D5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</w:rPr>
            </w:pPr>
            <w:r w:rsidRPr="00E05099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</w:rPr>
              <w:t xml:space="preserve">                                                                                   </w:t>
            </w:r>
          </w:p>
          <w:p w:rsidR="008D507E" w:rsidRPr="00E05099" w:rsidRDefault="00E05099" w:rsidP="00E05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05099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E05099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E05099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</w:tcPr>
          <w:p w:rsidR="0007487E" w:rsidRPr="00E05099" w:rsidRDefault="008D507E" w:rsidP="008D507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5099">
              <w:rPr>
                <w:rFonts w:asciiTheme="minorHAnsi" w:hAnsiTheme="minorHAnsi" w:cstheme="minorHAnsi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581150" cy="1107311"/>
                  <wp:effectExtent l="0" t="0" r="0" b="0"/>
                  <wp:docPr id="6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5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557" cy="1113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487E" w:rsidRPr="00E05099" w:rsidTr="008D507E">
        <w:trPr>
          <w:trHeight w:val="7171"/>
        </w:trPr>
        <w:tc>
          <w:tcPr>
            <w:tcW w:w="1559" w:type="dxa"/>
          </w:tcPr>
          <w:p w:rsidR="0007487E" w:rsidRPr="00E05099" w:rsidRDefault="0007487E" w:rsidP="008D507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7487E" w:rsidRPr="00E05099" w:rsidRDefault="0007487E" w:rsidP="008D507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7487E" w:rsidRPr="00E05099" w:rsidRDefault="0007487E" w:rsidP="008D507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7487E" w:rsidRPr="00E05099" w:rsidRDefault="0007487E" w:rsidP="008D507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7487E" w:rsidRPr="00E05099" w:rsidRDefault="0007487E" w:rsidP="008D507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5099">
              <w:rPr>
                <w:rFonts w:asciiTheme="minorHAnsi" w:hAnsiTheme="minorHAnsi" w:cstheme="minorHAnsi"/>
                <w:sz w:val="24"/>
                <w:szCs w:val="24"/>
              </w:rPr>
              <w:object w:dxaOrig="975" w:dyaOrig="61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25pt;height:279pt" o:ole="">
                  <v:imagedata r:id="rId6" o:title=""/>
                </v:shape>
                <o:OLEObject Type="Embed" ProgID="PBrush" ShapeID="_x0000_i1025" DrawAspect="Content" ObjectID="_1526285567" r:id="rId7"/>
              </w:object>
            </w:r>
          </w:p>
          <w:p w:rsidR="0007487E" w:rsidRPr="00E05099" w:rsidRDefault="0007487E" w:rsidP="008D507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7487E" w:rsidRPr="00E05099" w:rsidRDefault="0007487E" w:rsidP="008D507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7487E" w:rsidRPr="00E05099" w:rsidRDefault="0007487E" w:rsidP="008D507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7487E" w:rsidRPr="00E05099" w:rsidRDefault="0007487E" w:rsidP="008D507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7487E" w:rsidRPr="00E05099" w:rsidRDefault="0007487E" w:rsidP="008D507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7487E" w:rsidRPr="00E05099" w:rsidRDefault="0007487E" w:rsidP="008D507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7487E" w:rsidRPr="00E05099" w:rsidRDefault="0007487E" w:rsidP="008D507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7487E" w:rsidRPr="00E05099" w:rsidRDefault="0007487E" w:rsidP="008D507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7487E" w:rsidRPr="00E05099" w:rsidRDefault="0007487E" w:rsidP="008D507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7487E" w:rsidRPr="00E05099" w:rsidRDefault="0007487E" w:rsidP="008D507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7487E" w:rsidRPr="00E05099" w:rsidRDefault="0007487E" w:rsidP="008D507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7487E" w:rsidRPr="00E05099" w:rsidRDefault="0007487E" w:rsidP="008D507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7487E" w:rsidRPr="00E05099" w:rsidRDefault="0007487E" w:rsidP="008D507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7487E" w:rsidRPr="00E05099" w:rsidRDefault="0007487E" w:rsidP="008D507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7487E" w:rsidRPr="00E05099" w:rsidRDefault="0007487E" w:rsidP="008D507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7487E" w:rsidRPr="00E05099" w:rsidRDefault="0007487E" w:rsidP="008D507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7487E" w:rsidRPr="00E05099" w:rsidRDefault="0007487E" w:rsidP="008D507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7487E" w:rsidRPr="00E05099" w:rsidRDefault="0007487E" w:rsidP="008D507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7487E" w:rsidRPr="00E05099" w:rsidRDefault="0007487E" w:rsidP="008D507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7487E" w:rsidRPr="00E05099" w:rsidRDefault="0007487E" w:rsidP="008D507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7487E" w:rsidRPr="00E05099" w:rsidRDefault="0007487E" w:rsidP="008D507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7487E" w:rsidRPr="00E05099" w:rsidRDefault="0007487E" w:rsidP="008D507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7487E" w:rsidRPr="00E05099" w:rsidRDefault="00E05099" w:rsidP="008D507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5099">
              <w:rPr>
                <w:rFonts w:asciiTheme="minorHAnsi" w:hAnsiTheme="minorHAnsi" w:cstheme="minorHAnsi"/>
                <w:sz w:val="24"/>
                <w:szCs w:val="24"/>
              </w:rPr>
              <w:object w:dxaOrig="975" w:dyaOrig="6180">
                <v:shape id="_x0000_i1026" type="#_x0000_t75" style="width:44.25pt;height:279pt" o:ole="">
                  <v:imagedata r:id="rId6" o:title=""/>
                </v:shape>
                <o:OLEObject Type="Embed" ProgID="PBrush" ShapeID="_x0000_i1026" DrawAspect="Content" ObjectID="_1526285568" r:id="rId8"/>
              </w:object>
            </w:r>
          </w:p>
        </w:tc>
        <w:tc>
          <w:tcPr>
            <w:tcW w:w="9639" w:type="dxa"/>
            <w:gridSpan w:val="2"/>
          </w:tcPr>
          <w:p w:rsidR="00E05099" w:rsidRPr="00E05099" w:rsidRDefault="00E05099" w:rsidP="00E05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</w:rPr>
            </w:pPr>
            <w:r w:rsidRPr="00E05099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</w:rPr>
              <w:lastRenderedPageBreak/>
              <w:t xml:space="preserve">Noureddine </w:t>
            </w:r>
            <w:proofErr w:type="spellStart"/>
            <w:r w:rsidRPr="00E05099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</w:rPr>
              <w:t>Charkani</w:t>
            </w:r>
            <w:proofErr w:type="spellEnd"/>
            <w:r w:rsidRPr="00E05099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</w:rPr>
              <w:t xml:space="preserve"> El Hassani élu personnalité de l’année 2016 dans la catégorie </w:t>
            </w:r>
            <w:proofErr w:type="spellStart"/>
            <w:r w:rsidRPr="00E05099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</w:rPr>
              <w:t>Economie&amp;Entreprise</w:t>
            </w:r>
            <w:proofErr w:type="spellEnd"/>
          </w:p>
          <w:p w:rsidR="00E05099" w:rsidRPr="00E05099" w:rsidRDefault="00E05099" w:rsidP="00E05099">
            <w:pPr>
              <w:shd w:val="clear" w:color="auto" w:fill="FFFFFF"/>
              <w:tabs>
                <w:tab w:val="left" w:pos="3660"/>
              </w:tabs>
              <w:spacing w:after="0" w:line="405" w:lineRule="atLeast"/>
              <w:jc w:val="both"/>
              <w:textAlignment w:val="baseline"/>
              <w:rPr>
                <w:rFonts w:asciiTheme="minorHAnsi" w:eastAsia="Times New Roman" w:hAnsiTheme="minorHAnsi" w:cstheme="minorHAnsi"/>
                <w:color w:val="333333"/>
                <w:sz w:val="26"/>
                <w:szCs w:val="26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6"/>
                <w:szCs w:val="26"/>
              </w:rPr>
              <w:tab/>
            </w:r>
          </w:p>
          <w:p w:rsidR="00E05099" w:rsidRPr="00E05099" w:rsidRDefault="00E05099" w:rsidP="00E05099">
            <w:pPr>
              <w:shd w:val="clear" w:color="auto" w:fill="FFFFFF"/>
              <w:spacing w:after="0" w:line="405" w:lineRule="atLeast"/>
              <w:jc w:val="both"/>
              <w:textAlignment w:val="baseline"/>
              <w:rPr>
                <w:rFonts w:asciiTheme="minorHAnsi" w:eastAsia="Times New Roman" w:hAnsiTheme="minorHAnsi" w:cstheme="minorHAnsi"/>
                <w:color w:val="333333"/>
                <w:sz w:val="26"/>
                <w:szCs w:val="26"/>
              </w:rPr>
            </w:pPr>
            <w:proofErr w:type="spellStart"/>
            <w:r w:rsidRPr="00E05099">
              <w:rPr>
                <w:rFonts w:asciiTheme="minorHAnsi" w:eastAsia="Times New Roman" w:hAnsiTheme="minorHAnsi" w:cstheme="minorHAnsi"/>
                <w:color w:val="333333"/>
                <w:sz w:val="26"/>
                <w:szCs w:val="26"/>
              </w:rPr>
              <w:t>M.Noureddine</w:t>
            </w:r>
            <w:proofErr w:type="spellEnd"/>
            <w:r w:rsidRPr="00E05099">
              <w:rPr>
                <w:rFonts w:asciiTheme="minorHAnsi" w:eastAsia="Times New Roman" w:hAnsiTheme="minorHAnsi" w:cstheme="minorHAnsi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E05099">
              <w:rPr>
                <w:rFonts w:asciiTheme="minorHAnsi" w:eastAsia="Times New Roman" w:hAnsiTheme="minorHAnsi" w:cstheme="minorHAnsi"/>
                <w:color w:val="333333"/>
                <w:sz w:val="26"/>
                <w:szCs w:val="26"/>
              </w:rPr>
              <w:t>Charkani</w:t>
            </w:r>
            <w:proofErr w:type="spellEnd"/>
            <w:r w:rsidRPr="00E05099">
              <w:rPr>
                <w:rFonts w:asciiTheme="minorHAnsi" w:eastAsia="Times New Roman" w:hAnsiTheme="minorHAnsi" w:cstheme="minorHAnsi"/>
                <w:color w:val="333333"/>
                <w:sz w:val="26"/>
                <w:szCs w:val="26"/>
              </w:rPr>
              <w:t xml:space="preserve"> El Hassani président de directoire de </w:t>
            </w:r>
            <w:proofErr w:type="spellStart"/>
            <w:r w:rsidRPr="00E05099">
              <w:rPr>
                <w:rFonts w:asciiTheme="minorHAnsi" w:eastAsia="Times New Roman" w:hAnsiTheme="minorHAnsi" w:cstheme="minorHAnsi"/>
                <w:color w:val="333333"/>
                <w:sz w:val="26"/>
                <w:szCs w:val="26"/>
              </w:rPr>
              <w:t>Wafa</w:t>
            </w:r>
            <w:proofErr w:type="spellEnd"/>
            <w:r w:rsidRPr="00E05099">
              <w:rPr>
                <w:rFonts w:asciiTheme="minorHAnsi" w:eastAsia="Times New Roman" w:hAnsiTheme="minorHAnsi" w:cstheme="minorHAnsi"/>
                <w:color w:val="333333"/>
                <w:sz w:val="26"/>
                <w:szCs w:val="26"/>
              </w:rPr>
              <w:t xml:space="preserve"> Immobilier filiale du groupe </w:t>
            </w:r>
            <w:proofErr w:type="spellStart"/>
            <w:r w:rsidRPr="00E05099">
              <w:rPr>
                <w:rFonts w:asciiTheme="minorHAnsi" w:eastAsia="Times New Roman" w:hAnsiTheme="minorHAnsi" w:cstheme="minorHAnsi"/>
                <w:color w:val="333333"/>
                <w:sz w:val="26"/>
                <w:szCs w:val="26"/>
              </w:rPr>
              <w:t>Attijariwafa</w:t>
            </w:r>
            <w:proofErr w:type="spellEnd"/>
            <w:r w:rsidRPr="00E05099">
              <w:rPr>
                <w:rFonts w:asciiTheme="minorHAnsi" w:eastAsia="Times New Roman" w:hAnsiTheme="minorHAnsi" w:cstheme="minorHAnsi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E05099">
              <w:rPr>
                <w:rFonts w:asciiTheme="minorHAnsi" w:eastAsia="Times New Roman" w:hAnsiTheme="minorHAnsi" w:cstheme="minorHAnsi"/>
                <w:color w:val="333333"/>
                <w:sz w:val="26"/>
                <w:szCs w:val="26"/>
              </w:rPr>
              <w:t>bank</w:t>
            </w:r>
            <w:proofErr w:type="spellEnd"/>
            <w:r w:rsidRPr="00E05099">
              <w:rPr>
                <w:rFonts w:asciiTheme="minorHAnsi" w:eastAsia="Times New Roman" w:hAnsiTheme="minorHAnsi" w:cstheme="minorHAnsi"/>
                <w:color w:val="333333"/>
                <w:sz w:val="26"/>
                <w:szCs w:val="26"/>
              </w:rPr>
              <w:t xml:space="preserve">, vient d’être primé « Personnalité de l’année 2016 » dans la catégorie </w:t>
            </w:r>
            <w:proofErr w:type="spellStart"/>
            <w:r w:rsidRPr="00E05099">
              <w:rPr>
                <w:rFonts w:asciiTheme="minorHAnsi" w:eastAsia="Times New Roman" w:hAnsiTheme="minorHAnsi" w:cstheme="minorHAnsi"/>
                <w:color w:val="333333"/>
                <w:sz w:val="26"/>
                <w:szCs w:val="26"/>
              </w:rPr>
              <w:t>Economie&amp;Entreprise</w:t>
            </w:r>
            <w:proofErr w:type="spellEnd"/>
            <w:r w:rsidRPr="00E05099">
              <w:rPr>
                <w:rFonts w:asciiTheme="minorHAnsi" w:eastAsia="Times New Roman" w:hAnsiTheme="minorHAnsi" w:cstheme="minorHAnsi"/>
                <w:color w:val="333333"/>
                <w:sz w:val="26"/>
                <w:szCs w:val="26"/>
              </w:rPr>
              <w:t xml:space="preserve"> lors de la cérémonie du </w:t>
            </w:r>
            <w:proofErr w:type="spellStart"/>
            <w:r w:rsidRPr="00E05099">
              <w:rPr>
                <w:rFonts w:asciiTheme="minorHAnsi" w:eastAsia="Times New Roman" w:hAnsiTheme="minorHAnsi" w:cstheme="minorHAnsi"/>
                <w:color w:val="333333"/>
                <w:sz w:val="26"/>
                <w:szCs w:val="26"/>
              </w:rPr>
              <w:t>Corporate</w:t>
            </w:r>
            <w:proofErr w:type="spellEnd"/>
            <w:r w:rsidRPr="00E05099">
              <w:rPr>
                <w:rFonts w:asciiTheme="minorHAnsi" w:eastAsia="Times New Roman" w:hAnsiTheme="minorHAnsi" w:cstheme="minorHAnsi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E05099">
              <w:rPr>
                <w:rFonts w:asciiTheme="minorHAnsi" w:eastAsia="Times New Roman" w:hAnsiTheme="minorHAnsi" w:cstheme="minorHAnsi"/>
                <w:color w:val="333333"/>
                <w:sz w:val="26"/>
                <w:szCs w:val="26"/>
              </w:rPr>
              <w:t>Awards</w:t>
            </w:r>
            <w:proofErr w:type="spellEnd"/>
            <w:r w:rsidRPr="00E05099">
              <w:rPr>
                <w:rFonts w:asciiTheme="minorHAnsi" w:eastAsia="Times New Roman" w:hAnsiTheme="minorHAnsi" w:cstheme="minorHAnsi"/>
                <w:color w:val="333333"/>
                <w:sz w:val="26"/>
                <w:szCs w:val="26"/>
              </w:rPr>
              <w:t xml:space="preserve"> qui en est à sa quatrième édition. Cet évènement a eu lieu le samedi 28 mai à l’université </w:t>
            </w:r>
            <w:proofErr w:type="spellStart"/>
            <w:r w:rsidRPr="00E05099">
              <w:rPr>
                <w:rFonts w:asciiTheme="minorHAnsi" w:eastAsia="Times New Roman" w:hAnsiTheme="minorHAnsi" w:cstheme="minorHAnsi"/>
                <w:color w:val="333333"/>
                <w:sz w:val="26"/>
                <w:szCs w:val="26"/>
              </w:rPr>
              <w:t>Mundiapolis</w:t>
            </w:r>
            <w:proofErr w:type="spellEnd"/>
            <w:r w:rsidRPr="00E05099">
              <w:rPr>
                <w:rFonts w:asciiTheme="minorHAnsi" w:eastAsia="Times New Roman" w:hAnsiTheme="minorHAnsi" w:cstheme="minorHAnsi"/>
                <w:color w:val="333333"/>
                <w:sz w:val="26"/>
                <w:szCs w:val="26"/>
              </w:rPr>
              <w:t xml:space="preserve"> à Casablanca, en présence du Ministre  de l’Enseignement Supérieur, de la Recherche Scientifique et de la Formation des Cadres, Monsieur </w:t>
            </w:r>
            <w:proofErr w:type="spellStart"/>
            <w:r w:rsidRPr="00E05099">
              <w:rPr>
                <w:rFonts w:asciiTheme="minorHAnsi" w:eastAsia="Times New Roman" w:hAnsiTheme="minorHAnsi" w:cstheme="minorHAnsi"/>
                <w:color w:val="333333"/>
                <w:sz w:val="26"/>
                <w:szCs w:val="26"/>
              </w:rPr>
              <w:t>Lahcen</w:t>
            </w:r>
            <w:proofErr w:type="spellEnd"/>
            <w:r w:rsidRPr="00E05099">
              <w:rPr>
                <w:rFonts w:asciiTheme="minorHAnsi" w:eastAsia="Times New Roman" w:hAnsiTheme="minorHAnsi" w:cstheme="minorHAnsi"/>
                <w:color w:val="333333"/>
                <w:sz w:val="26"/>
                <w:szCs w:val="26"/>
              </w:rPr>
              <w:t xml:space="preserve"> DAOUDI et de personnalités du monde des affaires, des médias, de l’art et du sport.</w:t>
            </w:r>
          </w:p>
          <w:p w:rsidR="00E05099" w:rsidRPr="00E05099" w:rsidRDefault="00E05099" w:rsidP="00E05099">
            <w:pPr>
              <w:shd w:val="clear" w:color="auto" w:fill="FFFFFF"/>
              <w:spacing w:after="0" w:line="405" w:lineRule="atLeast"/>
              <w:jc w:val="both"/>
              <w:textAlignment w:val="baseline"/>
              <w:rPr>
                <w:rFonts w:asciiTheme="minorHAnsi" w:eastAsia="Times New Roman" w:hAnsiTheme="minorHAnsi" w:cstheme="minorHAnsi"/>
                <w:color w:val="333333"/>
                <w:sz w:val="26"/>
                <w:szCs w:val="26"/>
              </w:rPr>
            </w:pPr>
            <w:r w:rsidRPr="00E05099">
              <w:rPr>
                <w:rFonts w:asciiTheme="minorHAnsi" w:eastAsia="Times New Roman" w:hAnsiTheme="minorHAnsi" w:cstheme="minorHAnsi"/>
                <w:color w:val="333333"/>
                <w:sz w:val="26"/>
                <w:szCs w:val="26"/>
              </w:rPr>
              <w:t xml:space="preserve">Lors de la remise du trophée, Monsieur le Ministre </w:t>
            </w:r>
            <w:proofErr w:type="spellStart"/>
            <w:r w:rsidRPr="00E05099">
              <w:rPr>
                <w:rFonts w:asciiTheme="minorHAnsi" w:eastAsia="Times New Roman" w:hAnsiTheme="minorHAnsi" w:cstheme="minorHAnsi"/>
                <w:color w:val="333333"/>
                <w:sz w:val="26"/>
                <w:szCs w:val="26"/>
              </w:rPr>
              <w:t>Lahcen</w:t>
            </w:r>
            <w:proofErr w:type="spellEnd"/>
            <w:r w:rsidRPr="00E05099">
              <w:rPr>
                <w:rFonts w:asciiTheme="minorHAnsi" w:eastAsia="Times New Roman" w:hAnsiTheme="minorHAnsi" w:cstheme="minorHAnsi"/>
                <w:color w:val="333333"/>
                <w:sz w:val="26"/>
                <w:szCs w:val="26"/>
              </w:rPr>
              <w:t xml:space="preserve"> Daoudi </w:t>
            </w:r>
            <w:proofErr w:type="spellStart"/>
            <w:r w:rsidRPr="00E05099">
              <w:rPr>
                <w:rFonts w:asciiTheme="minorHAnsi" w:eastAsia="Times New Roman" w:hAnsiTheme="minorHAnsi" w:cstheme="minorHAnsi"/>
                <w:color w:val="333333"/>
                <w:sz w:val="26"/>
                <w:szCs w:val="26"/>
              </w:rPr>
              <w:t>à</w:t>
            </w:r>
            <w:proofErr w:type="spellEnd"/>
            <w:r w:rsidRPr="00E05099">
              <w:rPr>
                <w:rFonts w:asciiTheme="minorHAnsi" w:eastAsia="Times New Roman" w:hAnsiTheme="minorHAnsi" w:cstheme="minorHAnsi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E05099">
              <w:rPr>
                <w:rFonts w:asciiTheme="minorHAnsi" w:eastAsia="Times New Roman" w:hAnsiTheme="minorHAnsi" w:cstheme="minorHAnsi"/>
                <w:color w:val="333333"/>
                <w:sz w:val="26"/>
                <w:szCs w:val="26"/>
              </w:rPr>
              <w:t>salué</w:t>
            </w:r>
            <w:proofErr w:type="spellEnd"/>
            <w:r w:rsidRPr="00E05099">
              <w:rPr>
                <w:rFonts w:asciiTheme="minorHAnsi" w:eastAsia="Times New Roman" w:hAnsiTheme="minorHAnsi" w:cstheme="minorHAnsi"/>
                <w:color w:val="333333"/>
                <w:sz w:val="26"/>
                <w:szCs w:val="26"/>
              </w:rPr>
              <w:t xml:space="preserve"> le parcours exceptionnel de </w:t>
            </w:r>
            <w:proofErr w:type="spellStart"/>
            <w:r w:rsidRPr="00E05099">
              <w:rPr>
                <w:rFonts w:asciiTheme="minorHAnsi" w:eastAsia="Times New Roman" w:hAnsiTheme="minorHAnsi" w:cstheme="minorHAnsi"/>
                <w:color w:val="333333"/>
                <w:sz w:val="26"/>
                <w:szCs w:val="26"/>
              </w:rPr>
              <w:t>M.Noureddine</w:t>
            </w:r>
            <w:proofErr w:type="spellEnd"/>
            <w:r w:rsidRPr="00E05099">
              <w:rPr>
                <w:rFonts w:asciiTheme="minorHAnsi" w:eastAsia="Times New Roman" w:hAnsiTheme="minorHAnsi" w:cstheme="minorHAnsi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E05099">
              <w:rPr>
                <w:rFonts w:asciiTheme="minorHAnsi" w:eastAsia="Times New Roman" w:hAnsiTheme="minorHAnsi" w:cstheme="minorHAnsi"/>
                <w:color w:val="333333"/>
                <w:sz w:val="26"/>
                <w:szCs w:val="26"/>
              </w:rPr>
              <w:t>Charkani</w:t>
            </w:r>
            <w:proofErr w:type="spellEnd"/>
            <w:r w:rsidRPr="00E05099">
              <w:rPr>
                <w:rFonts w:asciiTheme="minorHAnsi" w:eastAsia="Times New Roman" w:hAnsiTheme="minorHAnsi" w:cstheme="minorHAnsi"/>
                <w:color w:val="333333"/>
                <w:sz w:val="26"/>
                <w:szCs w:val="26"/>
              </w:rPr>
              <w:t xml:space="preserve"> El Hassani qui s’est distingué au sein de </w:t>
            </w:r>
            <w:proofErr w:type="spellStart"/>
            <w:r w:rsidRPr="00E05099">
              <w:rPr>
                <w:rFonts w:asciiTheme="minorHAnsi" w:eastAsia="Times New Roman" w:hAnsiTheme="minorHAnsi" w:cstheme="minorHAnsi"/>
                <w:color w:val="333333"/>
                <w:sz w:val="26"/>
                <w:szCs w:val="26"/>
              </w:rPr>
              <w:t>Wafa</w:t>
            </w:r>
            <w:proofErr w:type="spellEnd"/>
            <w:r w:rsidRPr="00E05099">
              <w:rPr>
                <w:rFonts w:asciiTheme="minorHAnsi" w:eastAsia="Times New Roman" w:hAnsiTheme="minorHAnsi" w:cstheme="minorHAnsi"/>
                <w:color w:val="333333"/>
                <w:sz w:val="26"/>
                <w:szCs w:val="26"/>
              </w:rPr>
              <w:t xml:space="preserve"> Immobilier par son expertise au service de la conduite du changement.</w:t>
            </w:r>
          </w:p>
          <w:p w:rsidR="009E0247" w:rsidRDefault="00E05099" w:rsidP="008D507E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05099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25DC9FB" wp14:editId="531A671E">
                  <wp:extent cx="4838700" cy="3219638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hoto M Charkani Wafa Immobilier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1793" cy="3221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05099" w:rsidRPr="00E05099" w:rsidRDefault="00E05099" w:rsidP="0074084E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De gauche à droite : </w:t>
            </w:r>
            <w:proofErr w:type="spellStart"/>
            <w:r w:rsidRPr="00E05099">
              <w:rPr>
                <w:rFonts w:asciiTheme="minorHAnsi" w:eastAsia="Times New Roman" w:hAnsiTheme="minorHAnsi" w:cstheme="minorHAnsi"/>
                <w:color w:val="333333"/>
                <w:sz w:val="26"/>
                <w:szCs w:val="26"/>
              </w:rPr>
              <w:t>M.Noureddine</w:t>
            </w:r>
            <w:proofErr w:type="spellEnd"/>
            <w:r w:rsidRPr="00E05099">
              <w:rPr>
                <w:rFonts w:asciiTheme="minorHAnsi" w:eastAsia="Times New Roman" w:hAnsiTheme="minorHAnsi" w:cstheme="minorHAnsi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E05099">
              <w:rPr>
                <w:rFonts w:asciiTheme="minorHAnsi" w:eastAsia="Times New Roman" w:hAnsiTheme="minorHAnsi" w:cstheme="minorHAnsi"/>
                <w:color w:val="333333"/>
                <w:sz w:val="26"/>
                <w:szCs w:val="26"/>
              </w:rPr>
              <w:t>Charkani</w:t>
            </w:r>
            <w:proofErr w:type="spellEnd"/>
            <w:r w:rsidRPr="00E05099">
              <w:rPr>
                <w:rFonts w:asciiTheme="minorHAnsi" w:eastAsia="Times New Roman" w:hAnsiTheme="minorHAnsi" w:cstheme="minorHAnsi"/>
                <w:color w:val="333333"/>
                <w:sz w:val="26"/>
                <w:szCs w:val="26"/>
              </w:rPr>
              <w:t xml:space="preserve"> El Hassani président de directoire de </w:t>
            </w:r>
            <w:proofErr w:type="spellStart"/>
            <w:r w:rsidRPr="00E05099">
              <w:rPr>
                <w:rFonts w:asciiTheme="minorHAnsi" w:eastAsia="Times New Roman" w:hAnsiTheme="minorHAnsi" w:cstheme="minorHAnsi"/>
                <w:color w:val="333333"/>
                <w:sz w:val="26"/>
                <w:szCs w:val="26"/>
              </w:rPr>
              <w:t>Wafa</w:t>
            </w:r>
            <w:proofErr w:type="spellEnd"/>
            <w:r w:rsidRPr="00E05099">
              <w:rPr>
                <w:rFonts w:asciiTheme="minorHAnsi" w:eastAsia="Times New Roman" w:hAnsiTheme="minorHAnsi" w:cstheme="minorHAnsi"/>
                <w:color w:val="333333"/>
                <w:sz w:val="26"/>
                <w:szCs w:val="26"/>
              </w:rPr>
              <w:t xml:space="preserve"> Immobilier</w:t>
            </w:r>
            <w:r>
              <w:rPr>
                <w:rFonts w:asciiTheme="minorHAnsi" w:eastAsia="Times New Roman" w:hAnsiTheme="minorHAnsi" w:cstheme="minorHAnsi"/>
                <w:color w:val="333333"/>
                <w:sz w:val="26"/>
                <w:szCs w:val="26"/>
              </w:rPr>
              <w:t xml:space="preserve"> et M. </w:t>
            </w:r>
            <w:proofErr w:type="spellStart"/>
            <w:r>
              <w:rPr>
                <w:rFonts w:asciiTheme="minorHAnsi" w:eastAsia="Times New Roman" w:hAnsiTheme="minorHAnsi" w:cstheme="minorHAnsi"/>
                <w:color w:val="333333"/>
                <w:sz w:val="26"/>
                <w:szCs w:val="26"/>
              </w:rPr>
              <w:t>Lahcen</w:t>
            </w:r>
            <w:proofErr w:type="spellEnd"/>
            <w:r>
              <w:rPr>
                <w:rFonts w:asciiTheme="minorHAnsi" w:eastAsia="Times New Roman" w:hAnsiTheme="minorHAnsi" w:cstheme="minorHAnsi"/>
                <w:color w:val="333333"/>
                <w:sz w:val="26"/>
                <w:szCs w:val="26"/>
              </w:rPr>
              <w:t xml:space="preserve"> Daoudi, </w:t>
            </w:r>
            <w:r w:rsidRPr="00E05099">
              <w:rPr>
                <w:rFonts w:asciiTheme="minorHAnsi" w:eastAsia="Times New Roman" w:hAnsiTheme="minorHAnsi" w:cstheme="minorHAnsi"/>
                <w:color w:val="333333"/>
                <w:sz w:val="26"/>
                <w:szCs w:val="26"/>
              </w:rPr>
              <w:t xml:space="preserve">Ministre </w:t>
            </w:r>
            <w:bookmarkStart w:id="0" w:name="_GoBack"/>
            <w:bookmarkEnd w:id="0"/>
            <w:r w:rsidRPr="00E05099">
              <w:rPr>
                <w:rFonts w:asciiTheme="minorHAnsi" w:eastAsia="Times New Roman" w:hAnsiTheme="minorHAnsi" w:cstheme="minorHAnsi"/>
                <w:color w:val="333333"/>
                <w:sz w:val="26"/>
                <w:szCs w:val="26"/>
              </w:rPr>
              <w:t>de l’Enseignement Supérieur, de la Recherche Scientifique et de la Formation des Cadres</w:t>
            </w:r>
          </w:p>
          <w:p w:rsidR="00E05099" w:rsidRPr="00E05099" w:rsidRDefault="00E05099" w:rsidP="008D507E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E05099" w:rsidRPr="00E05099" w:rsidRDefault="00E05099" w:rsidP="008D507E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E05099" w:rsidRPr="00E05099" w:rsidRDefault="00E05099" w:rsidP="008D507E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96010A" w:rsidRPr="00E05099" w:rsidRDefault="00C30B6B" w:rsidP="008D507E">
            <w:pPr>
              <w:pStyle w:val="Paragraphedeliste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0509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Contact presse groupe </w:t>
            </w:r>
            <w:proofErr w:type="spellStart"/>
            <w:r w:rsidRPr="00E0509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Attijariwafabank</w:t>
            </w:r>
            <w:proofErr w:type="spellEnd"/>
          </w:p>
          <w:p w:rsidR="00C30B6B" w:rsidRPr="00E05099" w:rsidRDefault="00C30B6B" w:rsidP="008D507E">
            <w:pPr>
              <w:pStyle w:val="Paragraphedeliste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5099">
              <w:rPr>
                <w:rFonts w:asciiTheme="minorHAnsi" w:hAnsiTheme="minorHAnsi" w:cstheme="minorHAnsi"/>
                <w:sz w:val="24"/>
                <w:szCs w:val="24"/>
              </w:rPr>
              <w:t>Mme Mariam El Khalifa</w:t>
            </w:r>
          </w:p>
          <w:p w:rsidR="00C30B6B" w:rsidRPr="00E05099" w:rsidRDefault="00C30B6B" w:rsidP="008D507E">
            <w:pPr>
              <w:pStyle w:val="Paragraphedeliste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5099">
              <w:rPr>
                <w:rFonts w:asciiTheme="minorHAnsi" w:hAnsiTheme="minorHAnsi" w:cstheme="minorHAnsi"/>
                <w:sz w:val="24"/>
                <w:szCs w:val="24"/>
              </w:rPr>
              <w:t xml:space="preserve">Mail : </w:t>
            </w:r>
            <w:hyperlink r:id="rId10" w:history="1">
              <w:r w:rsidR="00B518DF" w:rsidRPr="00E05099">
                <w:rPr>
                  <w:rStyle w:val="Lienhypertexte"/>
                  <w:rFonts w:asciiTheme="minorHAnsi" w:hAnsiTheme="minorHAnsi" w:cstheme="minorHAnsi"/>
                  <w:sz w:val="24"/>
                  <w:szCs w:val="24"/>
                  <w:lang w:eastAsia="en-US"/>
                </w:rPr>
                <w:t>m.elkhalifa@attijariwafa.com</w:t>
              </w:r>
            </w:hyperlink>
          </w:p>
          <w:p w:rsidR="00B518DF" w:rsidRPr="00E05099" w:rsidRDefault="00B518DF" w:rsidP="008D507E">
            <w:pPr>
              <w:pStyle w:val="Paragraphedeliste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5099">
              <w:rPr>
                <w:rFonts w:asciiTheme="minorHAnsi" w:hAnsiTheme="minorHAnsi" w:cstheme="minorHAnsi"/>
                <w:sz w:val="24"/>
                <w:szCs w:val="24"/>
              </w:rPr>
              <w:t>Tél : 06 47 47 32 48</w:t>
            </w:r>
          </w:p>
          <w:p w:rsidR="009D1FC3" w:rsidRPr="00E05099" w:rsidRDefault="009D1FC3" w:rsidP="008D507E">
            <w:pPr>
              <w:pStyle w:val="Paragraphedeliste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D1FC3" w:rsidRPr="00E05099" w:rsidRDefault="009D1FC3" w:rsidP="008D507E">
            <w:pPr>
              <w:pStyle w:val="Paragraphedeliste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0509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Contact Communication Wafa Immobilier</w:t>
            </w:r>
          </w:p>
          <w:p w:rsidR="009D1FC3" w:rsidRPr="00E05099" w:rsidRDefault="009D1FC3" w:rsidP="008D507E">
            <w:pPr>
              <w:pStyle w:val="Paragraphedeliste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05099">
              <w:rPr>
                <w:rFonts w:asciiTheme="minorHAnsi" w:hAnsiTheme="minorHAnsi" w:cstheme="minorHAnsi"/>
                <w:sz w:val="24"/>
                <w:szCs w:val="24"/>
              </w:rPr>
              <w:t>Mme Loubna Aboulhassan</w:t>
            </w:r>
          </w:p>
          <w:p w:rsidR="009D1FC3" w:rsidRPr="00E05099" w:rsidRDefault="009D1FC3" w:rsidP="008D507E">
            <w:pPr>
              <w:pStyle w:val="Paragraphedeliste"/>
              <w:spacing w:after="0" w:line="240" w:lineRule="auto"/>
              <w:ind w:left="0"/>
              <w:jc w:val="both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</w:pPr>
            <w:r w:rsidRPr="00E05099">
              <w:rPr>
                <w:rFonts w:asciiTheme="minorHAnsi" w:hAnsiTheme="minorHAnsi" w:cstheme="minorHAnsi"/>
                <w:sz w:val="24"/>
                <w:szCs w:val="24"/>
              </w:rPr>
              <w:t xml:space="preserve">Mail : </w:t>
            </w:r>
            <w:hyperlink r:id="rId11" w:history="1">
              <w:r w:rsidRPr="00E05099">
                <w:rPr>
                  <w:rStyle w:val="Lienhypertexte"/>
                  <w:rFonts w:asciiTheme="minorHAnsi" w:eastAsiaTheme="minorHAnsi" w:hAnsiTheme="minorHAnsi" w:cstheme="minorHAnsi"/>
                  <w:sz w:val="24"/>
                  <w:szCs w:val="24"/>
                  <w:lang w:eastAsia="en-US"/>
                </w:rPr>
                <w:t>l.aboulhassa@wafaimmobilier.co.ma</w:t>
              </w:r>
            </w:hyperlink>
          </w:p>
          <w:p w:rsidR="009D1FC3" w:rsidRPr="00E05099" w:rsidRDefault="009D1FC3" w:rsidP="008D507E">
            <w:pPr>
              <w:pStyle w:val="Paragraphedeliste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E05099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Tél : 0646800951</w:t>
            </w:r>
          </w:p>
        </w:tc>
      </w:tr>
    </w:tbl>
    <w:p w:rsidR="00781B18" w:rsidRPr="00E05099" w:rsidRDefault="00781B18" w:rsidP="00E05099">
      <w:pPr>
        <w:jc w:val="right"/>
        <w:rPr>
          <w:rFonts w:asciiTheme="minorHAnsi" w:hAnsiTheme="minorHAnsi" w:cstheme="minorHAnsi"/>
          <w:sz w:val="24"/>
          <w:szCs w:val="24"/>
        </w:rPr>
      </w:pPr>
    </w:p>
    <w:sectPr w:rsidR="00781B18" w:rsidRPr="00E05099" w:rsidSect="00925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A26683"/>
    <w:multiLevelType w:val="hybridMultilevel"/>
    <w:tmpl w:val="FB34937A"/>
    <w:lvl w:ilvl="0" w:tplc="7026D702">
      <w:start w:val="1"/>
      <w:numFmt w:val="bullet"/>
      <w:lvlText w:val=""/>
      <w:lvlJc w:val="left"/>
      <w:pPr>
        <w:tabs>
          <w:tab w:val="num" w:pos="1068"/>
        </w:tabs>
        <w:ind w:left="1068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87E"/>
    <w:rsid w:val="0007487E"/>
    <w:rsid w:val="000E18E8"/>
    <w:rsid w:val="00251D95"/>
    <w:rsid w:val="00286AEA"/>
    <w:rsid w:val="002C258C"/>
    <w:rsid w:val="00447EB0"/>
    <w:rsid w:val="00502606"/>
    <w:rsid w:val="0074084E"/>
    <w:rsid w:val="00781B18"/>
    <w:rsid w:val="00884727"/>
    <w:rsid w:val="008D507E"/>
    <w:rsid w:val="00916734"/>
    <w:rsid w:val="00925B8B"/>
    <w:rsid w:val="0096010A"/>
    <w:rsid w:val="009D1FC3"/>
    <w:rsid w:val="009E0247"/>
    <w:rsid w:val="009E2F89"/>
    <w:rsid w:val="00AB662E"/>
    <w:rsid w:val="00B518DF"/>
    <w:rsid w:val="00BD1DA7"/>
    <w:rsid w:val="00C30B6B"/>
    <w:rsid w:val="00D13929"/>
    <w:rsid w:val="00E05099"/>
    <w:rsid w:val="00FB4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F8DBD7-7942-4A2C-A17D-00D193A26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8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07487E"/>
    <w:pPr>
      <w:ind w:left="720"/>
      <w:contextualSpacing/>
    </w:pPr>
  </w:style>
  <w:style w:type="character" w:styleId="Lienhypertexte">
    <w:name w:val="Hyperlink"/>
    <w:rsid w:val="0096010A"/>
    <w:rPr>
      <w:color w:val="000000"/>
      <w:u w:val="single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02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260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l.aboulhassa@wafaimmobilier.co.ma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m.elkhalifa@attijariwafa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AWB</Company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m.tazihnyine</dc:creator>
  <cp:keywords/>
  <dc:description/>
  <cp:lastModifiedBy>ELKHALIFA MERIEM</cp:lastModifiedBy>
  <cp:revision>2</cp:revision>
  <dcterms:created xsi:type="dcterms:W3CDTF">2016-06-01T10:26:00Z</dcterms:created>
  <dcterms:modified xsi:type="dcterms:W3CDTF">2016-06-01T10:26:00Z</dcterms:modified>
</cp:coreProperties>
</file>