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A35" w:rsidRDefault="00C21A35" w:rsidP="003D6DFC">
      <w:pPr>
        <w:ind w:right="-142"/>
        <w:rPr>
          <w:rFonts w:ascii="Kunstler Script" w:hAnsi="Kunstler Script"/>
          <w:sz w:val="28"/>
          <w:szCs w:val="28"/>
        </w:rPr>
      </w:pPr>
    </w:p>
    <w:tbl>
      <w:tblPr>
        <w:tblpPr w:leftFromText="141" w:rightFromText="141" w:vertAnchor="page" w:horzAnchor="margin" w:tblpXSpec="center" w:tblpY="161"/>
        <w:tblW w:w="31678" w:type="dxa"/>
        <w:tblLayout w:type="fixed"/>
        <w:tblLook w:val="01E0" w:firstRow="1" w:lastRow="1" w:firstColumn="1" w:lastColumn="1" w:noHBand="0" w:noVBand="0"/>
      </w:tblPr>
      <w:tblGrid>
        <w:gridCol w:w="5104"/>
        <w:gridCol w:w="2659"/>
        <w:gridCol w:w="2659"/>
        <w:gridCol w:w="3897"/>
        <w:gridCol w:w="3897"/>
        <w:gridCol w:w="3897"/>
        <w:gridCol w:w="4995"/>
        <w:gridCol w:w="323"/>
        <w:gridCol w:w="4247"/>
      </w:tblGrid>
      <w:tr w:rsidR="003D6DFC" w:rsidRPr="00C21A35" w:rsidTr="003D6DFC">
        <w:trPr>
          <w:trHeight w:val="2413"/>
        </w:trPr>
        <w:tc>
          <w:tcPr>
            <w:tcW w:w="5104" w:type="dxa"/>
          </w:tcPr>
          <w:p w:rsidR="003D6DFC" w:rsidRPr="00C21A35" w:rsidRDefault="003D6DFC" w:rsidP="003D6DFC">
            <w:pPr>
              <w:ind w:right="-142"/>
              <w:jc w:val="right"/>
              <w:rPr>
                <w:rFonts w:ascii="Kunstler Script" w:hAnsi="Kunstler Script"/>
                <w:sz w:val="28"/>
                <w:szCs w:val="28"/>
              </w:rPr>
            </w:pPr>
          </w:p>
        </w:tc>
        <w:tc>
          <w:tcPr>
            <w:tcW w:w="2659" w:type="dxa"/>
          </w:tcPr>
          <w:p w:rsidR="003D6DFC" w:rsidRPr="000E593A" w:rsidRDefault="003D6DFC" w:rsidP="003D6DFC">
            <w:pPr>
              <w:spacing w:line="276" w:lineRule="auto"/>
              <w:jc w:val="center"/>
              <w:rPr>
                <w:rFonts w:ascii="Monotype Corsiva" w:hAnsi="Monotype Corsiva"/>
                <w:sz w:val="28"/>
                <w:szCs w:val="28"/>
                <w:lang w:bidi="ar-MA"/>
              </w:rPr>
            </w:pPr>
          </w:p>
        </w:tc>
        <w:tc>
          <w:tcPr>
            <w:tcW w:w="2659" w:type="dxa"/>
          </w:tcPr>
          <w:p w:rsidR="003D6DFC" w:rsidRPr="00E912D0" w:rsidRDefault="003D6DFC" w:rsidP="003D6DFC">
            <w:pPr>
              <w:ind w:right="175"/>
              <w:jc w:val="center"/>
            </w:pPr>
          </w:p>
        </w:tc>
        <w:tc>
          <w:tcPr>
            <w:tcW w:w="3897" w:type="dxa"/>
          </w:tcPr>
          <w:p w:rsidR="003D6DFC" w:rsidRDefault="003D6DFC" w:rsidP="003D6DFC">
            <w:pPr>
              <w:tabs>
                <w:tab w:val="center" w:pos="2218"/>
                <w:tab w:val="left" w:pos="3640"/>
              </w:tabs>
              <w:spacing w:before="120"/>
              <w:jc w:val="center"/>
              <w:rPr>
                <w:rFonts w:ascii="Forte" w:hAnsi="Forte"/>
                <w:sz w:val="20"/>
                <w:szCs w:val="20"/>
                <w:lang w:bidi="ar-MA"/>
              </w:rPr>
            </w:pPr>
            <w:r>
              <w:rPr>
                <w:rFonts w:ascii="Forte" w:hAnsi="Forte" w:hint="cs"/>
                <w:sz w:val="20"/>
                <w:szCs w:val="20"/>
                <w:rtl/>
                <w:lang w:bidi="ar-MA"/>
              </w:rPr>
              <w:t xml:space="preserve">           </w:t>
            </w:r>
            <w:r>
              <w:rPr>
                <w:rFonts w:ascii="Forte" w:hAnsi="Forte"/>
                <w:sz w:val="20"/>
                <w:szCs w:val="20"/>
                <w:lang w:bidi="ar-MA"/>
              </w:rPr>
              <w:t xml:space="preserve"> </w:t>
            </w:r>
          </w:p>
          <w:p w:rsidR="003D6DFC" w:rsidRPr="00571E28" w:rsidRDefault="003D6DFC" w:rsidP="003D6DFC">
            <w:pPr>
              <w:tabs>
                <w:tab w:val="center" w:pos="2218"/>
                <w:tab w:val="left" w:pos="3640"/>
              </w:tabs>
              <w:spacing w:before="120"/>
              <w:jc w:val="center"/>
              <w:rPr>
                <w:rFonts w:ascii="Edwardian Script ITC" w:hAnsi="Edwardian Script ITC"/>
                <w:b/>
                <w:bCs/>
                <w:sz w:val="32"/>
                <w:szCs w:val="32"/>
                <w:lang w:bidi="ar-MA"/>
              </w:rPr>
            </w:pPr>
            <w:r w:rsidRPr="00571E28">
              <w:rPr>
                <w:rFonts w:ascii="Edwardian Script ITC" w:hAnsi="Edwardian Script ITC"/>
                <w:b/>
                <w:bCs/>
                <w:sz w:val="32"/>
                <w:szCs w:val="32"/>
                <w:lang w:bidi="ar-MA"/>
              </w:rPr>
              <w:t>Royaume du Maroc</w:t>
            </w:r>
          </w:p>
          <w:p w:rsidR="003D6DFC" w:rsidRPr="000E593A" w:rsidRDefault="003D6DFC" w:rsidP="003D6DFC">
            <w:pPr>
              <w:spacing w:before="120"/>
              <w:jc w:val="center"/>
              <w:rPr>
                <w:rFonts w:ascii="Edwardian Script ITC" w:hAnsi="Edwardian Script ITC"/>
                <w:sz w:val="32"/>
                <w:szCs w:val="32"/>
                <w:lang w:bidi="ar-MA"/>
              </w:rPr>
            </w:pPr>
            <w:r>
              <w:rPr>
                <w:rFonts w:ascii="Edwardian Script ITC" w:hAnsi="Edwardian Script ITC"/>
                <w:b/>
                <w:bCs/>
                <w:sz w:val="32"/>
                <w:szCs w:val="32"/>
                <w:lang w:bidi="ar-MA"/>
              </w:rPr>
              <w:t>C</w:t>
            </w:r>
            <w:r w:rsidRPr="004360F3">
              <w:rPr>
                <w:rFonts w:ascii="Edwardian Script ITC" w:hAnsi="Edwardian Script ITC"/>
                <w:sz w:val="32"/>
                <w:szCs w:val="32"/>
                <w:lang w:bidi="ar-MA"/>
              </w:rPr>
              <w:t>entre</w:t>
            </w:r>
            <w:r>
              <w:rPr>
                <w:rFonts w:ascii="Edwardian Script ITC" w:hAnsi="Edwardian Script ITC"/>
                <w:b/>
                <w:bCs/>
                <w:sz w:val="32"/>
                <w:szCs w:val="32"/>
                <w:lang w:bidi="ar-MA"/>
              </w:rPr>
              <w:t xml:space="preserve"> M</w:t>
            </w:r>
            <w:r w:rsidRPr="004360F3">
              <w:rPr>
                <w:rFonts w:ascii="Edwardian Script ITC" w:hAnsi="Edwardian Script ITC"/>
                <w:sz w:val="32"/>
                <w:szCs w:val="32"/>
                <w:lang w:bidi="ar-MA"/>
              </w:rPr>
              <w:t>arocain</w:t>
            </w:r>
            <w:r>
              <w:rPr>
                <w:rFonts w:ascii="Edwardian Script ITC" w:hAnsi="Edwardian Script ITC"/>
                <w:b/>
                <w:bCs/>
                <w:sz w:val="32"/>
                <w:szCs w:val="32"/>
                <w:lang w:bidi="ar-MA"/>
              </w:rPr>
              <w:t xml:space="preserve"> d</w:t>
            </w:r>
            <w:r w:rsidRPr="00AA7602">
              <w:rPr>
                <w:rFonts w:ascii="Edwardian Script ITC" w:hAnsi="Edwardian Script ITC"/>
                <w:sz w:val="32"/>
                <w:szCs w:val="32"/>
                <w:lang w:bidi="ar-MA"/>
              </w:rPr>
              <w:t>e</w:t>
            </w:r>
            <w:r>
              <w:rPr>
                <w:rFonts w:ascii="Edwardian Script ITC" w:hAnsi="Edwardian Script ITC"/>
                <w:b/>
                <w:bCs/>
                <w:sz w:val="32"/>
                <w:szCs w:val="32"/>
                <w:lang w:bidi="ar-MA"/>
              </w:rPr>
              <w:t xml:space="preserve"> P</w:t>
            </w:r>
            <w:r w:rsidRPr="004360F3">
              <w:rPr>
                <w:rFonts w:ascii="Edwardian Script ITC" w:hAnsi="Edwardian Script ITC"/>
                <w:sz w:val="32"/>
                <w:szCs w:val="32"/>
                <w:lang w:bidi="ar-MA"/>
              </w:rPr>
              <w:t>romotion</w:t>
            </w:r>
            <w:r>
              <w:rPr>
                <w:rFonts w:ascii="Edwardian Script ITC" w:hAnsi="Edwardian Script ITC"/>
                <w:b/>
                <w:bCs/>
                <w:sz w:val="32"/>
                <w:szCs w:val="32"/>
                <w:lang w:bidi="ar-MA"/>
              </w:rPr>
              <w:t xml:space="preserve"> d</w:t>
            </w:r>
            <w:r w:rsidRPr="00AA7602">
              <w:rPr>
                <w:rFonts w:ascii="Edwardian Script ITC" w:hAnsi="Edwardian Script ITC"/>
                <w:sz w:val="32"/>
                <w:szCs w:val="32"/>
                <w:lang w:bidi="ar-MA"/>
              </w:rPr>
              <w:t>es</w:t>
            </w:r>
            <w:r>
              <w:rPr>
                <w:rFonts w:ascii="Edwardian Script ITC" w:hAnsi="Edwardian Script ITC"/>
                <w:b/>
                <w:bCs/>
                <w:sz w:val="32"/>
                <w:szCs w:val="32"/>
                <w:lang w:bidi="ar-MA"/>
              </w:rPr>
              <w:t xml:space="preserve"> E</w:t>
            </w:r>
            <w:r w:rsidRPr="004360F3">
              <w:rPr>
                <w:rFonts w:ascii="Edwardian Script ITC" w:hAnsi="Edwardian Script ITC"/>
                <w:sz w:val="32"/>
                <w:szCs w:val="32"/>
                <w:lang w:bidi="ar-MA"/>
              </w:rPr>
              <w:t xml:space="preserve">xportations </w:t>
            </w:r>
          </w:p>
          <w:p w:rsidR="003D6DFC" w:rsidRPr="00723985" w:rsidRDefault="003D6DFC" w:rsidP="003D6DFC">
            <w:pPr>
              <w:spacing w:before="120" w:line="360" w:lineRule="auto"/>
              <w:ind w:right="-108" w:hanging="225"/>
              <w:jc w:val="center"/>
              <w:rPr>
                <w:rFonts w:ascii="Edwardian Script ITC" w:hAnsi="Edwardian Script ITC"/>
                <w:sz w:val="26"/>
                <w:szCs w:val="26"/>
                <w:lang w:bidi="ar-MA"/>
              </w:rPr>
            </w:pPr>
            <w:r>
              <w:rPr>
                <w:rFonts w:ascii="Edwardian Script ITC" w:hAnsi="Edwardian Script ITC"/>
                <w:b/>
                <w:bCs/>
                <w:sz w:val="28"/>
                <w:szCs w:val="28"/>
                <w:lang w:bidi="ar-MA"/>
              </w:rPr>
              <w:t>D</w:t>
            </w:r>
            <w:r w:rsidRPr="009104C0">
              <w:rPr>
                <w:rFonts w:ascii="Edwardian Script ITC" w:hAnsi="Edwardian Script ITC"/>
                <w:sz w:val="28"/>
                <w:szCs w:val="28"/>
                <w:lang w:bidi="ar-MA"/>
              </w:rPr>
              <w:t>irection</w:t>
            </w:r>
            <w:r w:rsidRPr="006D6AAF">
              <w:rPr>
                <w:rFonts w:ascii="Edwardian Script ITC" w:hAnsi="Edwardian Script ITC"/>
                <w:sz w:val="26"/>
                <w:szCs w:val="26"/>
                <w:lang w:bidi="ar-MA"/>
              </w:rPr>
              <w:t xml:space="preserve"> </w:t>
            </w:r>
            <w:r>
              <w:rPr>
                <w:rFonts w:ascii="Edwardian Script ITC" w:hAnsi="Edwardian Script ITC"/>
                <w:b/>
                <w:bCs/>
                <w:sz w:val="26"/>
                <w:szCs w:val="26"/>
                <w:lang w:bidi="ar-MA"/>
              </w:rPr>
              <w:t>C</w:t>
            </w:r>
            <w:r w:rsidRPr="00F42D82">
              <w:rPr>
                <w:rFonts w:ascii="Edwardian Script ITC" w:hAnsi="Edwardian Script ITC"/>
                <w:sz w:val="26"/>
                <w:szCs w:val="26"/>
                <w:lang w:bidi="ar-MA"/>
              </w:rPr>
              <w:t>ommunication</w:t>
            </w:r>
          </w:p>
          <w:p w:rsidR="003D6DFC" w:rsidRPr="000E593A" w:rsidRDefault="003D6DFC" w:rsidP="003D6DFC">
            <w:pPr>
              <w:jc w:val="right"/>
              <w:rPr>
                <w:rFonts w:ascii="Monotype Corsiva" w:hAnsi="Monotype Corsiva"/>
                <w:sz w:val="28"/>
                <w:szCs w:val="28"/>
                <w:lang w:bidi="ar-MA"/>
              </w:rPr>
            </w:pPr>
          </w:p>
        </w:tc>
        <w:tc>
          <w:tcPr>
            <w:tcW w:w="3897" w:type="dxa"/>
          </w:tcPr>
          <w:p w:rsidR="003D6DFC" w:rsidRDefault="003D6DFC" w:rsidP="003D6DFC">
            <w:pPr>
              <w:ind w:left="-142"/>
              <w:jc w:val="center"/>
              <w:rPr>
                <w:rtl/>
              </w:rPr>
            </w:pPr>
            <w:r>
              <w:rPr>
                <w:noProof/>
              </w:rPr>
              <w:drawing>
                <wp:inline distT="0" distB="0" distL="0" distR="0" wp14:anchorId="2B48CF11" wp14:editId="233C992B">
                  <wp:extent cx="1647825" cy="342900"/>
                  <wp:effectExtent l="0" t="0" r="9525" b="0"/>
                  <wp:docPr id="3" name="Image 3" descr="البسملة والسلام وعبارات اسلامية جميل لتضعها موضوعك">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البسملة والسلام وعبارات اسلامية جميل لتضعها موضوعك"/>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342900"/>
                          </a:xfrm>
                          <a:prstGeom prst="rect">
                            <a:avLst/>
                          </a:prstGeom>
                          <a:noFill/>
                          <a:ln>
                            <a:noFill/>
                          </a:ln>
                        </pic:spPr>
                      </pic:pic>
                    </a:graphicData>
                  </a:graphic>
                </wp:inline>
              </w:drawing>
            </w:r>
          </w:p>
          <w:p w:rsidR="003D6DFC" w:rsidRPr="000E593A" w:rsidRDefault="003D6DFC" w:rsidP="003D6DFC">
            <w:pPr>
              <w:jc w:val="center"/>
              <w:rPr>
                <w:sz w:val="16"/>
                <w:szCs w:val="16"/>
              </w:rPr>
            </w:pPr>
          </w:p>
          <w:p w:rsidR="003D6DFC" w:rsidRPr="00E912D0" w:rsidRDefault="003D6DFC" w:rsidP="003D6DFC">
            <w:pPr>
              <w:ind w:right="175"/>
              <w:jc w:val="center"/>
            </w:pPr>
            <w:r>
              <w:t xml:space="preserve">    </w:t>
            </w:r>
            <w:r>
              <w:rPr>
                <w:noProof/>
              </w:rPr>
              <w:drawing>
                <wp:inline distT="0" distB="0" distL="0" distR="0" wp14:anchorId="66CCBFDD" wp14:editId="57E978CB">
                  <wp:extent cx="904875" cy="771525"/>
                  <wp:effectExtent l="0" t="0" r="9525" b="9525"/>
                  <wp:docPr id="2" name="Image 2" descr="C:\Documents and Settings\ait elarab\Bureau\logo-mar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Documents and Settings\ait elarab\Bureau\logo-maro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771525"/>
                          </a:xfrm>
                          <a:prstGeom prst="rect">
                            <a:avLst/>
                          </a:prstGeom>
                          <a:noFill/>
                          <a:ln>
                            <a:noFill/>
                          </a:ln>
                        </pic:spPr>
                      </pic:pic>
                    </a:graphicData>
                  </a:graphic>
                </wp:inline>
              </w:drawing>
            </w:r>
            <w:r>
              <w:t xml:space="preserve">                                        </w:t>
            </w:r>
          </w:p>
        </w:tc>
        <w:tc>
          <w:tcPr>
            <w:tcW w:w="3897" w:type="dxa"/>
          </w:tcPr>
          <w:p w:rsidR="003D6DFC" w:rsidRPr="007D1EBF" w:rsidRDefault="003D6DFC" w:rsidP="003D6DFC">
            <w:pPr>
              <w:rPr>
                <w:sz w:val="8"/>
                <w:szCs w:val="8"/>
              </w:rPr>
            </w:pPr>
          </w:p>
          <w:p w:rsidR="003D6DFC" w:rsidRDefault="003D6DFC" w:rsidP="003D6DFC">
            <w:pPr>
              <w:bidi/>
              <w:jc w:val="center"/>
              <w:rPr>
                <w:rFonts w:cs="Traditional Arabic"/>
                <w:b/>
                <w:bCs/>
                <w:sz w:val="32"/>
                <w:szCs w:val="32"/>
              </w:rPr>
            </w:pPr>
          </w:p>
          <w:p w:rsidR="003D6DFC" w:rsidRPr="002F6998" w:rsidRDefault="003D6DFC" w:rsidP="003D6DFC">
            <w:pPr>
              <w:bidi/>
              <w:jc w:val="center"/>
              <w:rPr>
                <w:rFonts w:ascii="ae_Granada" w:hAnsi="ae_Granada" w:cs="Traditional Arabic"/>
                <w:b/>
                <w:bCs/>
                <w:sz w:val="36"/>
                <w:szCs w:val="36"/>
                <w:rtl/>
              </w:rPr>
            </w:pPr>
            <w:proofErr w:type="gramStart"/>
            <w:r w:rsidRPr="002F6998">
              <w:rPr>
                <w:rFonts w:ascii="ae_Granada" w:hAnsi="ae_Granada" w:cs="Traditional Arabic"/>
                <w:b/>
                <w:bCs/>
                <w:sz w:val="36"/>
                <w:szCs w:val="36"/>
                <w:rtl/>
              </w:rPr>
              <w:t>الم</w:t>
            </w:r>
            <w:r w:rsidRPr="002F6998">
              <w:rPr>
                <w:rFonts w:ascii="ae_Granada" w:hAnsi="ae_Granada" w:cs="Traditional Arabic"/>
                <w:b/>
                <w:bCs/>
                <w:sz w:val="36"/>
                <w:szCs w:val="36"/>
                <w:rtl/>
                <w:lang w:val="en-US" w:bidi="ar-MA"/>
              </w:rPr>
              <w:t>ـ</w:t>
            </w:r>
            <w:r w:rsidRPr="002F6998">
              <w:rPr>
                <w:rFonts w:ascii="ae_Granada" w:hAnsi="ae_Granada" w:cs="Traditional Arabic"/>
                <w:b/>
                <w:bCs/>
                <w:sz w:val="36"/>
                <w:szCs w:val="36"/>
                <w:rtl/>
              </w:rPr>
              <w:t>ملكة</w:t>
            </w:r>
            <w:proofErr w:type="gramEnd"/>
            <w:r w:rsidRPr="002F6998">
              <w:rPr>
                <w:rFonts w:ascii="ae_Granada" w:hAnsi="ae_Granada" w:cs="Traditional Arabic"/>
                <w:b/>
                <w:bCs/>
                <w:sz w:val="36"/>
                <w:szCs w:val="36"/>
                <w:rtl/>
              </w:rPr>
              <w:t xml:space="preserve"> المـغربي</w:t>
            </w:r>
            <w:r w:rsidRPr="002F6998">
              <w:rPr>
                <w:rFonts w:ascii="ae_Granada" w:hAnsi="ae_Granada" w:cs="Traditional Arabic" w:hint="cs"/>
                <w:b/>
                <w:bCs/>
                <w:sz w:val="36"/>
                <w:szCs w:val="36"/>
                <w:rtl/>
              </w:rPr>
              <w:t>ـ</w:t>
            </w:r>
            <w:r w:rsidRPr="002F6998">
              <w:rPr>
                <w:rFonts w:ascii="ae_Granada" w:hAnsi="ae_Granada" w:cs="Traditional Arabic"/>
                <w:b/>
                <w:bCs/>
                <w:sz w:val="36"/>
                <w:szCs w:val="36"/>
                <w:rtl/>
              </w:rPr>
              <w:t>ة</w:t>
            </w:r>
          </w:p>
          <w:p w:rsidR="003D6DFC" w:rsidRPr="002F6998" w:rsidRDefault="003D6DFC" w:rsidP="003D6DFC">
            <w:pPr>
              <w:tabs>
                <w:tab w:val="left" w:pos="375"/>
                <w:tab w:val="center" w:pos="2015"/>
              </w:tabs>
              <w:rPr>
                <w:rFonts w:ascii="ae_Granada" w:hAnsi="ae_Granada" w:cs="Traditional Arabic"/>
                <w:sz w:val="36"/>
                <w:szCs w:val="36"/>
                <w:rtl/>
              </w:rPr>
            </w:pPr>
            <w:r>
              <w:rPr>
                <w:rFonts w:ascii="ae_Granada" w:hAnsi="ae_Granada" w:cs="Traditional Arabic"/>
                <w:sz w:val="36"/>
                <w:szCs w:val="36"/>
                <w:rtl/>
              </w:rPr>
              <w:tab/>
            </w:r>
            <w:r>
              <w:rPr>
                <w:rFonts w:ascii="ae_Granada" w:hAnsi="ae_Granada" w:cs="Traditional Arabic"/>
                <w:sz w:val="36"/>
                <w:szCs w:val="36"/>
                <w:rtl/>
              </w:rPr>
              <w:tab/>
            </w:r>
            <w:r w:rsidRPr="002F6998">
              <w:rPr>
                <w:rFonts w:ascii="ae_Granada" w:hAnsi="ae_Granada" w:cs="Traditional Arabic"/>
                <w:sz w:val="36"/>
                <w:szCs w:val="36"/>
                <w:rtl/>
              </w:rPr>
              <w:t>ا</w:t>
            </w:r>
            <w:r w:rsidRPr="002F6998">
              <w:rPr>
                <w:rFonts w:ascii="ae_Granada" w:hAnsi="ae_Granada" w:cs="Traditional Arabic" w:hint="cs"/>
                <w:sz w:val="36"/>
                <w:szCs w:val="36"/>
                <w:rtl/>
              </w:rPr>
              <w:t>لمركز المغربي لإنعاش الصادرات</w:t>
            </w:r>
          </w:p>
          <w:p w:rsidR="003D6DFC" w:rsidRDefault="003D6DFC" w:rsidP="003D6DFC">
            <w:pPr>
              <w:spacing w:line="276" w:lineRule="auto"/>
              <w:jc w:val="center"/>
              <w:rPr>
                <w:rFonts w:ascii="ae_Granada" w:hAnsi="ae_Granada" w:cs="Traditional Arabic"/>
                <w:sz w:val="28"/>
                <w:szCs w:val="28"/>
                <w:rtl/>
                <w:lang w:eastAsia="en-US" w:bidi="ar-MA"/>
              </w:rPr>
            </w:pPr>
            <w:proofErr w:type="gramStart"/>
            <w:r>
              <w:rPr>
                <w:rFonts w:ascii="ae_Granada" w:hAnsi="ae_Granada" w:cs="Traditional Arabic"/>
                <w:sz w:val="28"/>
                <w:szCs w:val="28"/>
                <w:rtl/>
                <w:lang w:eastAsia="en-US" w:bidi="ar-MA"/>
              </w:rPr>
              <w:t>مديرية</w:t>
            </w:r>
            <w:proofErr w:type="gramEnd"/>
            <w:r>
              <w:rPr>
                <w:rFonts w:ascii="ae_Granada" w:hAnsi="ae_Granada" w:cs="Traditional Arabic"/>
                <w:sz w:val="28"/>
                <w:szCs w:val="28"/>
                <w:rtl/>
                <w:lang w:eastAsia="en-US" w:bidi="ar-MA"/>
              </w:rPr>
              <w:t xml:space="preserve"> التواصل</w:t>
            </w:r>
          </w:p>
          <w:p w:rsidR="003D6DFC" w:rsidRPr="000E593A" w:rsidRDefault="003D6DFC" w:rsidP="003D6DFC">
            <w:pPr>
              <w:bidi/>
              <w:rPr>
                <w:rFonts w:cs="AGA Kayrawan Regular"/>
                <w:sz w:val="20"/>
                <w:szCs w:val="20"/>
                <w:rtl/>
                <w:lang w:bidi="ar-MA"/>
              </w:rPr>
            </w:pPr>
          </w:p>
        </w:tc>
        <w:tc>
          <w:tcPr>
            <w:tcW w:w="4995" w:type="dxa"/>
          </w:tcPr>
          <w:p w:rsidR="003D6DFC" w:rsidRPr="000E593A" w:rsidRDefault="003D6DFC" w:rsidP="003D6DFC">
            <w:pPr>
              <w:bidi/>
              <w:rPr>
                <w:rFonts w:cs="AGA Kayrawan Regular"/>
                <w:sz w:val="20"/>
                <w:szCs w:val="20"/>
                <w:rtl/>
                <w:lang w:bidi="ar-MA"/>
              </w:rPr>
            </w:pPr>
          </w:p>
        </w:tc>
        <w:tc>
          <w:tcPr>
            <w:tcW w:w="323" w:type="dxa"/>
          </w:tcPr>
          <w:p w:rsidR="003D6DFC" w:rsidRPr="00C21A35" w:rsidRDefault="003D6DFC" w:rsidP="003D6DFC">
            <w:pPr>
              <w:ind w:right="-142"/>
              <w:jc w:val="right"/>
              <w:rPr>
                <w:rFonts w:ascii="Kunstler Script" w:hAnsi="Kunstler Script"/>
                <w:sz w:val="28"/>
                <w:szCs w:val="28"/>
              </w:rPr>
            </w:pPr>
          </w:p>
        </w:tc>
        <w:tc>
          <w:tcPr>
            <w:tcW w:w="4247" w:type="dxa"/>
          </w:tcPr>
          <w:p w:rsidR="003D6DFC" w:rsidRPr="00C21A35" w:rsidRDefault="003D6DFC" w:rsidP="003D6DFC">
            <w:pPr>
              <w:ind w:right="-142"/>
              <w:jc w:val="right"/>
              <w:rPr>
                <w:rFonts w:ascii="Kunstler Script" w:hAnsi="Kunstler Script"/>
                <w:sz w:val="28"/>
                <w:szCs w:val="28"/>
                <w:rtl/>
                <w:lang w:bidi="ar-MA"/>
              </w:rPr>
            </w:pPr>
          </w:p>
        </w:tc>
      </w:tr>
    </w:tbl>
    <w:p w:rsidR="00FE20E3" w:rsidRPr="00C20EDD" w:rsidRDefault="00D80229" w:rsidP="003D6DFC">
      <w:pPr>
        <w:ind w:right="-142"/>
        <w:jc w:val="center"/>
        <w:rPr>
          <w:rFonts w:cs="Traditional Arabic"/>
          <w:lang w:bidi="ar-MA"/>
        </w:rPr>
      </w:pPr>
      <w:r>
        <w:rPr>
          <w:rFonts w:ascii="Kunstler Script" w:hAnsi="Kunstler Script"/>
          <w:sz w:val="28"/>
          <w:szCs w:val="28"/>
        </w:rPr>
        <w:t xml:space="preserve">Casablanca </w:t>
      </w:r>
      <w:r w:rsidR="00FE20E3" w:rsidRPr="00571E28">
        <w:rPr>
          <w:rFonts w:ascii="Kunstler Script" w:hAnsi="Kunstler Script"/>
          <w:sz w:val="28"/>
          <w:szCs w:val="28"/>
        </w:rPr>
        <w:t>le</w:t>
      </w:r>
      <w:r w:rsidR="00FE20E3" w:rsidRPr="00571E28">
        <w:rPr>
          <w:sz w:val="28"/>
          <w:szCs w:val="28"/>
        </w:rPr>
        <w:t> </w:t>
      </w:r>
      <w:r w:rsidR="002E3EA2">
        <w:t xml:space="preserve">: </w:t>
      </w:r>
      <w:r w:rsidR="00FE20E3">
        <w:t>…</w:t>
      </w:r>
      <w:r w:rsidR="00633E0B">
        <w:t>20</w:t>
      </w:r>
      <w:r w:rsidR="00C20EDD">
        <w:t>/02/2015</w:t>
      </w:r>
      <w:r w:rsidR="00FE20E3">
        <w:t>…</w:t>
      </w:r>
      <w:r w:rsidR="002E3EA2">
        <w:rPr>
          <w:rFonts w:hint="cs"/>
          <w:rtl/>
        </w:rPr>
        <w:t>..</w:t>
      </w:r>
      <w:r w:rsidR="00FE20E3">
        <w:t>…. </w:t>
      </w:r>
      <w:proofErr w:type="gramStart"/>
      <w:r w:rsidR="00FE20E3">
        <w:t>:</w:t>
      </w:r>
      <w:r>
        <w:rPr>
          <w:rFonts w:cs="Traditional Arabic" w:hint="cs"/>
          <w:rtl/>
          <w:lang w:val="en-US" w:bidi="ar-MA"/>
        </w:rPr>
        <w:t>الدار</w:t>
      </w:r>
      <w:proofErr w:type="gramEnd"/>
      <w:r>
        <w:rPr>
          <w:rFonts w:cs="Traditional Arabic" w:hint="cs"/>
          <w:rtl/>
          <w:lang w:val="en-US" w:bidi="ar-MA"/>
        </w:rPr>
        <w:t xml:space="preserve"> البيضاء</w:t>
      </w:r>
      <w:r w:rsidR="00FE20E3" w:rsidRPr="00571E28">
        <w:rPr>
          <w:rFonts w:cs="Traditional Arabic" w:hint="cs"/>
          <w:rtl/>
          <w:lang w:val="en-US" w:bidi="ar-MA"/>
        </w:rPr>
        <w:t xml:space="preserve"> في</w:t>
      </w:r>
    </w:p>
    <w:p w:rsidR="00AC40E6" w:rsidRPr="00C20EDD" w:rsidRDefault="00AC40E6" w:rsidP="00D80229">
      <w:pPr>
        <w:ind w:right="-142"/>
        <w:jc w:val="center"/>
        <w:rPr>
          <w:rFonts w:cs="Traditional Arabic"/>
          <w:lang w:bidi="ar-MA"/>
        </w:rPr>
      </w:pPr>
    </w:p>
    <w:p w:rsidR="002E3EA2" w:rsidRPr="00C20EDD" w:rsidRDefault="00FB0230" w:rsidP="002216DF">
      <w:pPr>
        <w:shd w:val="clear" w:color="auto" w:fill="FFFFFF"/>
        <w:spacing w:after="48" w:line="312" w:lineRule="atLeast"/>
        <w:jc w:val="center"/>
        <w:outlineLvl w:val="2"/>
        <w:rPr>
          <w:rFonts w:asciiTheme="majorBidi" w:hAnsiTheme="majorBidi" w:cstheme="majorBidi"/>
          <w:sz w:val="32"/>
          <w:szCs w:val="32"/>
        </w:rPr>
      </w:pPr>
      <w:r>
        <w:rPr>
          <w:rFonts w:asciiTheme="majorBidi" w:hAnsiTheme="majorBidi" w:cstheme="majorBidi"/>
          <w:sz w:val="32"/>
          <w:szCs w:val="32"/>
        </w:rPr>
        <w:t xml:space="preserve">2 </w:t>
      </w:r>
      <w:r w:rsidR="00BC08CA">
        <w:rPr>
          <w:rFonts w:asciiTheme="majorBidi" w:hAnsiTheme="majorBidi" w:cstheme="majorBidi"/>
          <w:sz w:val="32"/>
          <w:szCs w:val="32"/>
        </w:rPr>
        <w:t>sociétés marocaines</w:t>
      </w:r>
      <w:r w:rsidR="00751824">
        <w:rPr>
          <w:rFonts w:asciiTheme="majorBidi" w:hAnsiTheme="majorBidi" w:cstheme="majorBidi"/>
          <w:sz w:val="32"/>
          <w:szCs w:val="32"/>
        </w:rPr>
        <w:t xml:space="preserve"> </w:t>
      </w:r>
      <w:r w:rsidR="003A4DE5">
        <w:rPr>
          <w:rFonts w:asciiTheme="majorBidi" w:hAnsiTheme="majorBidi" w:cstheme="majorBidi"/>
          <w:sz w:val="32"/>
          <w:szCs w:val="32"/>
        </w:rPr>
        <w:t>productrices</w:t>
      </w:r>
      <w:r w:rsidR="00964A4E">
        <w:rPr>
          <w:rFonts w:asciiTheme="majorBidi" w:hAnsiTheme="majorBidi" w:cstheme="majorBidi"/>
          <w:sz w:val="32"/>
          <w:szCs w:val="32"/>
        </w:rPr>
        <w:t xml:space="preserve"> d</w:t>
      </w:r>
      <w:r w:rsidR="002216DF">
        <w:rPr>
          <w:rFonts w:asciiTheme="majorBidi" w:hAnsiTheme="majorBidi" w:cstheme="majorBidi"/>
          <w:sz w:val="32"/>
          <w:szCs w:val="32"/>
        </w:rPr>
        <w:t xml:space="preserve">’huile d’olive primées </w:t>
      </w:r>
      <w:r w:rsidR="00BC08CA">
        <w:rPr>
          <w:rFonts w:asciiTheme="majorBidi" w:hAnsiTheme="majorBidi" w:cstheme="majorBidi"/>
          <w:sz w:val="32"/>
          <w:szCs w:val="32"/>
        </w:rPr>
        <w:t>lors du salon BIOFACH</w:t>
      </w:r>
    </w:p>
    <w:p w:rsidR="002E3EA2" w:rsidRPr="00C20EDD" w:rsidRDefault="00C353CE" w:rsidP="002E3EA2">
      <w:pPr>
        <w:spacing w:line="360" w:lineRule="auto"/>
        <w:jc w:val="center"/>
        <w:rPr>
          <w:rFonts w:asciiTheme="majorBidi" w:hAnsiTheme="majorBidi" w:cstheme="majorBidi"/>
          <w:i/>
          <w:iCs/>
        </w:rPr>
      </w:pPr>
      <w:r>
        <w:rPr>
          <w:rFonts w:asciiTheme="majorBidi" w:hAnsiTheme="majorBidi" w:cstheme="majorBidi"/>
          <w:i/>
          <w:iCs/>
        </w:rPr>
        <w:t>BIOFACH 2015</w:t>
      </w:r>
      <w:r w:rsidR="00600201">
        <w:rPr>
          <w:rFonts w:asciiTheme="majorBidi" w:hAnsiTheme="majorBidi" w:cstheme="majorBidi"/>
          <w:i/>
          <w:iCs/>
        </w:rPr>
        <w:t xml:space="preserve"> - Du 11 au 1</w:t>
      </w:r>
      <w:r w:rsidR="0072658F">
        <w:rPr>
          <w:rFonts w:asciiTheme="majorBidi" w:hAnsiTheme="majorBidi" w:cstheme="majorBidi"/>
          <w:i/>
          <w:iCs/>
        </w:rPr>
        <w:t>4</w:t>
      </w:r>
      <w:r w:rsidR="00357812">
        <w:rPr>
          <w:rFonts w:asciiTheme="majorBidi" w:hAnsiTheme="majorBidi" w:cstheme="majorBidi"/>
          <w:i/>
          <w:iCs/>
        </w:rPr>
        <w:t xml:space="preserve"> F</w:t>
      </w:r>
      <w:r w:rsidR="002E3EA2" w:rsidRPr="00C20EDD">
        <w:rPr>
          <w:rFonts w:asciiTheme="majorBidi" w:hAnsiTheme="majorBidi" w:cstheme="majorBidi"/>
          <w:i/>
          <w:iCs/>
        </w:rPr>
        <w:t>évrier à Nuremberg, Allemagne</w:t>
      </w:r>
    </w:p>
    <w:p w:rsidR="002E3EA2" w:rsidRPr="006C30B0" w:rsidRDefault="002E3EA2" w:rsidP="002E3EA2">
      <w:pPr>
        <w:spacing w:line="360" w:lineRule="auto"/>
        <w:jc w:val="center"/>
        <w:rPr>
          <w:rFonts w:asciiTheme="majorBidi" w:hAnsiTheme="majorBidi" w:cstheme="majorBidi"/>
          <w:b/>
          <w:bCs/>
          <w:color w:val="C00000"/>
        </w:rPr>
      </w:pPr>
    </w:p>
    <w:p w:rsidR="002E3EA2" w:rsidRDefault="002E3EA2" w:rsidP="002E3EA2">
      <w:pPr>
        <w:spacing w:line="360" w:lineRule="auto"/>
        <w:jc w:val="both"/>
        <w:rPr>
          <w:rFonts w:asciiTheme="majorBidi" w:hAnsiTheme="majorBidi" w:cstheme="majorBidi"/>
          <w:color w:val="000000"/>
        </w:rPr>
      </w:pPr>
      <w:r w:rsidRPr="00D70B1E">
        <w:rPr>
          <w:rFonts w:asciiTheme="majorBidi" w:hAnsiTheme="majorBidi" w:cstheme="majorBidi"/>
          <w:color w:val="000000"/>
        </w:rPr>
        <w:t>Avec 150 salons sectoriels internationaux, l’Allemagne est un grand marché international des biens et services. Parmi les grandes manifestations, on compte l</w:t>
      </w:r>
      <w:r w:rsidR="001B36B5">
        <w:rPr>
          <w:rFonts w:asciiTheme="majorBidi" w:hAnsiTheme="majorBidi" w:cstheme="majorBidi"/>
          <w:color w:val="000000"/>
        </w:rPr>
        <w:t>e salon du BIOFACH</w:t>
      </w:r>
      <w:r>
        <w:rPr>
          <w:rFonts w:asciiTheme="majorBidi" w:hAnsiTheme="majorBidi" w:cstheme="majorBidi"/>
          <w:color w:val="000000"/>
        </w:rPr>
        <w:t xml:space="preserve"> </w:t>
      </w:r>
      <w:r w:rsidRPr="00D70B1E">
        <w:rPr>
          <w:rFonts w:asciiTheme="majorBidi" w:hAnsiTheme="majorBidi" w:cstheme="majorBidi"/>
          <w:color w:val="000000"/>
        </w:rPr>
        <w:t xml:space="preserve">à Nuremberg </w:t>
      </w:r>
      <w:r>
        <w:rPr>
          <w:rFonts w:asciiTheme="majorBidi" w:hAnsiTheme="majorBidi" w:cstheme="majorBidi"/>
          <w:color w:val="000000"/>
        </w:rPr>
        <w:t>considéré en tant que</w:t>
      </w:r>
      <w:r w:rsidRPr="00D70B1E">
        <w:rPr>
          <w:rFonts w:asciiTheme="majorBidi" w:hAnsiTheme="majorBidi" w:cstheme="majorBidi"/>
          <w:color w:val="000000"/>
        </w:rPr>
        <w:t xml:space="preserve"> salon leader international des produits biologiques. C'est le point de rencontre</w:t>
      </w:r>
      <w:r w:rsidR="00E02250">
        <w:rPr>
          <w:rFonts w:asciiTheme="majorBidi" w:hAnsiTheme="majorBidi" w:cstheme="majorBidi"/>
          <w:color w:val="000000"/>
        </w:rPr>
        <w:t>s</w:t>
      </w:r>
      <w:r w:rsidRPr="00D70B1E">
        <w:rPr>
          <w:rFonts w:asciiTheme="majorBidi" w:hAnsiTheme="majorBidi" w:cstheme="majorBidi"/>
          <w:color w:val="000000"/>
        </w:rPr>
        <w:t xml:space="preserve"> pour les fournisseurs et les décideurs de la production et le commerce de l'industrie biologique. </w:t>
      </w:r>
    </w:p>
    <w:p w:rsidR="002E3EA2" w:rsidRDefault="002E3EA2" w:rsidP="002E3EA2">
      <w:pPr>
        <w:spacing w:line="360" w:lineRule="auto"/>
        <w:jc w:val="both"/>
        <w:rPr>
          <w:rFonts w:asciiTheme="majorBidi" w:hAnsiTheme="majorBidi" w:cstheme="majorBidi"/>
          <w:color w:val="000000"/>
          <w:sz w:val="18"/>
          <w:szCs w:val="18"/>
        </w:rPr>
      </w:pPr>
    </w:p>
    <w:p w:rsidR="00B76C11" w:rsidRDefault="006F7FC3" w:rsidP="00B76C11">
      <w:pPr>
        <w:spacing w:line="360" w:lineRule="auto"/>
        <w:jc w:val="both"/>
        <w:rPr>
          <w:rFonts w:asciiTheme="majorBidi" w:hAnsiTheme="majorBidi" w:cstheme="majorBidi"/>
          <w:color w:val="000000"/>
        </w:rPr>
      </w:pPr>
      <w:r w:rsidRPr="006F7FC3">
        <w:rPr>
          <w:rFonts w:asciiTheme="majorBidi" w:hAnsiTheme="majorBidi" w:cstheme="majorBidi"/>
          <w:color w:val="000000"/>
        </w:rPr>
        <w:t>Dans ce sens, Maroc Export a organisé en collaboration avec  L'Association Marocaine de la Filière des Productions Biologiques (AMABI</w:t>
      </w:r>
      <w:r w:rsidR="00D94E2D">
        <w:rPr>
          <w:rFonts w:asciiTheme="majorBidi" w:hAnsiTheme="majorBidi" w:cstheme="majorBidi"/>
          <w:color w:val="000000"/>
        </w:rPr>
        <w:t xml:space="preserve">O), la troisième participation </w:t>
      </w:r>
      <w:r w:rsidR="00E87308">
        <w:rPr>
          <w:rFonts w:asciiTheme="majorBidi" w:hAnsiTheme="majorBidi" w:cstheme="majorBidi"/>
          <w:color w:val="000000"/>
        </w:rPr>
        <w:t>marocaine</w:t>
      </w:r>
      <w:r w:rsidRPr="006F7FC3">
        <w:rPr>
          <w:rFonts w:asciiTheme="majorBidi" w:hAnsiTheme="majorBidi" w:cstheme="majorBidi"/>
          <w:color w:val="000000"/>
        </w:rPr>
        <w:t xml:space="preserve"> au Salon International des produits BIO « BIOFACH’2015 » qui </w:t>
      </w:r>
      <w:r>
        <w:rPr>
          <w:rFonts w:asciiTheme="majorBidi" w:hAnsiTheme="majorBidi" w:cstheme="majorBidi"/>
          <w:color w:val="000000"/>
        </w:rPr>
        <w:t>a eu</w:t>
      </w:r>
      <w:r w:rsidRPr="006F7FC3">
        <w:rPr>
          <w:rFonts w:asciiTheme="majorBidi" w:hAnsiTheme="majorBidi" w:cstheme="majorBidi"/>
          <w:color w:val="000000"/>
        </w:rPr>
        <w:t xml:space="preserve"> lieu à Nuremberg en Allem</w:t>
      </w:r>
      <w:r w:rsidR="00B76C11">
        <w:rPr>
          <w:rFonts w:asciiTheme="majorBidi" w:hAnsiTheme="majorBidi" w:cstheme="majorBidi"/>
          <w:color w:val="000000"/>
        </w:rPr>
        <w:t>agne, du 11 au 14 Février 2015.</w:t>
      </w:r>
    </w:p>
    <w:p w:rsidR="00B76C11" w:rsidRDefault="00B76C11" w:rsidP="00B76C11">
      <w:pPr>
        <w:spacing w:line="360" w:lineRule="auto"/>
        <w:jc w:val="both"/>
        <w:rPr>
          <w:rFonts w:asciiTheme="majorBidi" w:hAnsiTheme="majorBidi" w:cstheme="majorBidi"/>
          <w:color w:val="000000"/>
        </w:rPr>
      </w:pPr>
    </w:p>
    <w:p w:rsidR="00B76C11" w:rsidRPr="00B76C11" w:rsidRDefault="00B76C11" w:rsidP="00CD3C80">
      <w:pPr>
        <w:spacing w:line="360" w:lineRule="auto"/>
        <w:jc w:val="both"/>
        <w:rPr>
          <w:rFonts w:asciiTheme="majorBidi" w:hAnsiTheme="majorBidi" w:cstheme="majorBidi"/>
          <w:color w:val="000000"/>
        </w:rPr>
      </w:pPr>
      <w:r w:rsidRPr="00B76C11">
        <w:rPr>
          <w:rFonts w:asciiTheme="majorBidi" w:hAnsiTheme="majorBidi" w:cstheme="majorBidi"/>
          <w:color w:val="000000"/>
        </w:rPr>
        <w:t xml:space="preserve">Cette 25ème édition de BIOFACH, a accueilli pas moins de 41.500 visiteurs venus de 129 pays, assurément ravis de la qualité, de la diversité des produits et des innovations présentées par les 2396 exposants. En effet, les professionnels ont eu l’occasion de faire, en </w:t>
      </w:r>
      <w:r w:rsidR="00CD3C80">
        <w:rPr>
          <w:rFonts w:asciiTheme="majorBidi" w:hAnsiTheme="majorBidi" w:cstheme="majorBidi"/>
          <w:color w:val="000000"/>
        </w:rPr>
        <w:t>cinq</w:t>
      </w:r>
      <w:r w:rsidRPr="00B76C11">
        <w:rPr>
          <w:rFonts w:asciiTheme="majorBidi" w:hAnsiTheme="majorBidi" w:cstheme="majorBidi"/>
          <w:color w:val="000000"/>
        </w:rPr>
        <w:t xml:space="preserve"> jours, un tour d’horizon complet de l’univers bio.</w:t>
      </w:r>
    </w:p>
    <w:p w:rsidR="00006E07" w:rsidRDefault="00006E07" w:rsidP="00665111">
      <w:pPr>
        <w:pStyle w:val="NormalWeb"/>
        <w:spacing w:before="0" w:beforeAutospacing="0" w:afterAutospacing="0" w:line="360" w:lineRule="auto"/>
        <w:jc w:val="both"/>
        <w:rPr>
          <w:rFonts w:asciiTheme="majorBidi" w:hAnsiTheme="majorBidi" w:cstheme="majorBidi"/>
          <w:color w:val="000000"/>
        </w:rPr>
      </w:pPr>
    </w:p>
    <w:p w:rsidR="008E3175" w:rsidRDefault="008E3175" w:rsidP="00665111">
      <w:pPr>
        <w:pStyle w:val="NormalWeb"/>
        <w:spacing w:before="0" w:beforeAutospacing="0" w:afterAutospacing="0" w:line="360" w:lineRule="auto"/>
        <w:jc w:val="both"/>
        <w:rPr>
          <w:rFonts w:asciiTheme="majorBidi" w:hAnsiTheme="majorBidi" w:cstheme="majorBidi"/>
          <w:color w:val="000000"/>
        </w:rPr>
      </w:pPr>
      <w:r w:rsidRPr="008E3175">
        <w:rPr>
          <w:rFonts w:asciiTheme="majorBidi" w:hAnsiTheme="majorBidi" w:cstheme="majorBidi"/>
          <w:b/>
          <w:bCs/>
          <w:color w:val="000000"/>
        </w:rPr>
        <w:t>La participation marocaine au « </w:t>
      </w:r>
      <w:r>
        <w:rPr>
          <w:rFonts w:asciiTheme="majorBidi" w:hAnsiTheme="majorBidi" w:cstheme="majorBidi"/>
          <w:b/>
          <w:bCs/>
          <w:color w:val="000000"/>
        </w:rPr>
        <w:t>BIOFACH 2015</w:t>
      </w:r>
      <w:r w:rsidRPr="008E3175">
        <w:rPr>
          <w:rFonts w:asciiTheme="majorBidi" w:hAnsiTheme="majorBidi" w:cstheme="majorBidi"/>
          <w:b/>
          <w:bCs/>
          <w:color w:val="000000"/>
        </w:rPr>
        <w:t> » a</w:t>
      </w:r>
      <w:r w:rsidR="00A47121">
        <w:rPr>
          <w:rFonts w:asciiTheme="majorBidi" w:hAnsiTheme="majorBidi" w:cstheme="majorBidi"/>
          <w:b/>
          <w:bCs/>
          <w:color w:val="000000"/>
        </w:rPr>
        <w:t xml:space="preserve"> cependant</w:t>
      </w:r>
      <w:r w:rsidRPr="008E3175">
        <w:rPr>
          <w:rFonts w:asciiTheme="majorBidi" w:hAnsiTheme="majorBidi" w:cstheme="majorBidi"/>
          <w:b/>
          <w:bCs/>
          <w:color w:val="000000"/>
        </w:rPr>
        <w:t xml:space="preserve"> permis d’atteindre un certain nombre de retombées.</w:t>
      </w:r>
      <w:r w:rsidRPr="008E3175">
        <w:rPr>
          <w:rFonts w:asciiTheme="majorBidi" w:hAnsiTheme="majorBidi" w:cstheme="majorBidi"/>
          <w:color w:val="000000"/>
        </w:rPr>
        <w:t> </w:t>
      </w:r>
    </w:p>
    <w:p w:rsidR="00A87BA1" w:rsidRDefault="008E3175" w:rsidP="00236AA1">
      <w:pPr>
        <w:pStyle w:val="NormalWeb"/>
        <w:shd w:val="clear" w:color="auto" w:fill="FFFFFF"/>
        <w:spacing w:after="240" w:line="360" w:lineRule="auto"/>
        <w:jc w:val="both"/>
        <w:rPr>
          <w:rFonts w:asciiTheme="majorBidi" w:hAnsiTheme="majorBidi" w:cstheme="majorBidi"/>
          <w:color w:val="000000"/>
        </w:rPr>
      </w:pPr>
      <w:r w:rsidRPr="008E3175">
        <w:rPr>
          <w:rFonts w:asciiTheme="majorBidi" w:hAnsiTheme="majorBidi" w:cstheme="majorBidi"/>
          <w:color w:val="000000"/>
        </w:rPr>
        <w:t>Des retombées tout d’abord comm</w:t>
      </w:r>
      <w:r w:rsidR="00994FDB">
        <w:rPr>
          <w:rFonts w:asciiTheme="majorBidi" w:hAnsiTheme="majorBidi" w:cstheme="majorBidi"/>
          <w:color w:val="000000"/>
        </w:rPr>
        <w:t>erciales, e</w:t>
      </w:r>
      <w:r w:rsidRPr="008E3175">
        <w:rPr>
          <w:rFonts w:asciiTheme="majorBidi" w:hAnsiTheme="majorBidi" w:cstheme="majorBidi"/>
          <w:color w:val="000000"/>
        </w:rPr>
        <w:t>n effet,</w:t>
      </w:r>
      <w:r w:rsidR="00DA2934">
        <w:rPr>
          <w:rFonts w:asciiTheme="majorBidi" w:hAnsiTheme="majorBidi" w:cstheme="majorBidi"/>
          <w:color w:val="000000"/>
        </w:rPr>
        <w:t xml:space="preserve"> plus de </w:t>
      </w:r>
      <w:r w:rsidR="00A87BA1" w:rsidRPr="00A87BA1">
        <w:rPr>
          <w:rFonts w:asciiTheme="majorBidi" w:hAnsiTheme="majorBidi" w:cstheme="majorBidi"/>
          <w:b/>
          <w:bCs/>
          <w:color w:val="000000"/>
        </w:rPr>
        <w:t>520 contacts</w:t>
      </w:r>
      <w:r w:rsidR="00236AA1">
        <w:rPr>
          <w:rFonts w:asciiTheme="majorBidi" w:hAnsiTheme="majorBidi" w:cstheme="majorBidi"/>
          <w:b/>
          <w:bCs/>
          <w:color w:val="000000"/>
        </w:rPr>
        <w:t xml:space="preserve"> o</w:t>
      </w:r>
      <w:r w:rsidR="00236AA1" w:rsidRPr="00236AA1">
        <w:rPr>
          <w:rFonts w:asciiTheme="majorBidi" w:hAnsiTheme="majorBidi" w:cstheme="majorBidi"/>
          <w:b/>
          <w:bCs/>
          <w:color w:val="000000"/>
        </w:rPr>
        <w:t>nt été établis</w:t>
      </w:r>
      <w:r w:rsidR="00A87BA1" w:rsidRPr="00A87BA1">
        <w:rPr>
          <w:rFonts w:asciiTheme="majorBidi" w:hAnsiTheme="majorBidi" w:cstheme="majorBidi"/>
          <w:b/>
          <w:bCs/>
          <w:color w:val="000000"/>
        </w:rPr>
        <w:t>, 90%</w:t>
      </w:r>
      <w:r w:rsidR="00A87BA1" w:rsidRPr="00A87BA1">
        <w:rPr>
          <w:rFonts w:asciiTheme="majorBidi" w:hAnsiTheme="majorBidi" w:cstheme="majorBidi"/>
          <w:color w:val="000000"/>
        </w:rPr>
        <w:t xml:space="preserve"> en provenance du continent Européen Allemagne, France, Italie, Espagne, le reste des visiteurs est issue de : Etats Unis</w:t>
      </w:r>
      <w:r w:rsidR="00994FDB">
        <w:rPr>
          <w:rFonts w:asciiTheme="majorBidi" w:hAnsiTheme="majorBidi" w:cstheme="majorBidi"/>
          <w:color w:val="000000"/>
        </w:rPr>
        <w:t>,</w:t>
      </w:r>
      <w:r w:rsidR="00A87BA1" w:rsidRPr="00A87BA1">
        <w:rPr>
          <w:rFonts w:asciiTheme="majorBidi" w:hAnsiTheme="majorBidi" w:cstheme="majorBidi"/>
          <w:color w:val="000000"/>
        </w:rPr>
        <w:t xml:space="preserve"> Jap</w:t>
      </w:r>
      <w:r w:rsidR="00A87BA1">
        <w:rPr>
          <w:rFonts w:asciiTheme="majorBidi" w:hAnsiTheme="majorBidi" w:cstheme="majorBidi"/>
          <w:color w:val="000000"/>
        </w:rPr>
        <w:t>on, Malaisie, Corée, Jordanie</w:t>
      </w:r>
      <w:r w:rsidR="00A87BA1" w:rsidRPr="00A87BA1">
        <w:rPr>
          <w:rFonts w:asciiTheme="majorBidi" w:hAnsiTheme="majorBidi" w:cstheme="majorBidi"/>
          <w:color w:val="000000"/>
        </w:rPr>
        <w:t>, Arabie</w:t>
      </w:r>
      <w:r w:rsidR="00A87BA1">
        <w:rPr>
          <w:rFonts w:asciiTheme="majorBidi" w:hAnsiTheme="majorBidi" w:cstheme="majorBidi"/>
          <w:color w:val="000000"/>
        </w:rPr>
        <w:t xml:space="preserve"> Saoudite…</w:t>
      </w:r>
      <w:r w:rsidR="00A87BA1" w:rsidRPr="00A87BA1">
        <w:rPr>
          <w:rFonts w:asciiTheme="majorBidi" w:hAnsiTheme="majorBidi" w:cstheme="majorBidi"/>
          <w:color w:val="000000"/>
        </w:rPr>
        <w:t>.</w:t>
      </w:r>
      <w:r>
        <w:rPr>
          <w:rFonts w:asciiTheme="majorBidi" w:hAnsiTheme="majorBidi" w:cstheme="majorBidi"/>
          <w:color w:val="000000"/>
        </w:rPr>
        <w:t>.</w:t>
      </w:r>
    </w:p>
    <w:p w:rsidR="00E62CF2" w:rsidRPr="008E3175" w:rsidRDefault="00E62CF2" w:rsidP="00236AA1">
      <w:pPr>
        <w:pStyle w:val="NormalWeb"/>
        <w:shd w:val="clear" w:color="auto" w:fill="FFFFFF"/>
        <w:spacing w:after="240" w:line="360" w:lineRule="auto"/>
        <w:jc w:val="both"/>
        <w:rPr>
          <w:rFonts w:asciiTheme="majorBidi" w:hAnsiTheme="majorBidi" w:cstheme="majorBidi"/>
          <w:color w:val="000000"/>
        </w:rPr>
      </w:pPr>
    </w:p>
    <w:p w:rsidR="005E53B3" w:rsidRDefault="005E53B3" w:rsidP="00610683">
      <w:pPr>
        <w:pStyle w:val="NormalWeb"/>
        <w:shd w:val="clear" w:color="auto" w:fill="FFFFFF"/>
        <w:spacing w:after="240" w:line="360" w:lineRule="auto"/>
        <w:jc w:val="both"/>
        <w:rPr>
          <w:rFonts w:asciiTheme="majorBidi" w:hAnsiTheme="majorBidi" w:cstheme="majorBidi"/>
          <w:color w:val="000000"/>
        </w:rPr>
      </w:pPr>
    </w:p>
    <w:p w:rsidR="00BF033D" w:rsidRDefault="00A87BA1" w:rsidP="00610683">
      <w:pPr>
        <w:pStyle w:val="NormalWeb"/>
        <w:shd w:val="clear" w:color="auto" w:fill="FFFFFF"/>
        <w:spacing w:after="240" w:line="360" w:lineRule="auto"/>
        <w:jc w:val="both"/>
        <w:rPr>
          <w:rFonts w:asciiTheme="majorBidi" w:hAnsiTheme="majorBidi" w:cstheme="majorBidi"/>
          <w:b/>
          <w:bCs/>
          <w:color w:val="000000"/>
        </w:rPr>
      </w:pPr>
      <w:r w:rsidRPr="00A87BA1">
        <w:rPr>
          <w:rFonts w:asciiTheme="majorBidi" w:hAnsiTheme="majorBidi" w:cstheme="majorBidi"/>
          <w:color w:val="000000"/>
        </w:rPr>
        <w:t>Ces contacts ont débouché sur des commandes portant notamment sur : (</w:t>
      </w:r>
      <w:r w:rsidRPr="00A87BA1">
        <w:rPr>
          <w:rFonts w:asciiTheme="majorBidi" w:hAnsiTheme="majorBidi" w:cstheme="majorBidi"/>
          <w:b/>
          <w:bCs/>
          <w:color w:val="000000"/>
        </w:rPr>
        <w:t>340 000 E</w:t>
      </w:r>
      <w:r w:rsidR="00610683" w:rsidRPr="00A87BA1">
        <w:rPr>
          <w:rFonts w:asciiTheme="majorBidi" w:hAnsiTheme="majorBidi" w:cstheme="majorBidi"/>
          <w:b/>
          <w:bCs/>
          <w:color w:val="000000"/>
        </w:rPr>
        <w:t>uros</w:t>
      </w:r>
      <w:r w:rsidRPr="00A87BA1">
        <w:rPr>
          <w:rFonts w:asciiTheme="majorBidi" w:hAnsiTheme="majorBidi" w:cstheme="majorBidi"/>
          <w:color w:val="000000"/>
        </w:rPr>
        <w:t> </w:t>
      </w:r>
      <w:r w:rsidR="009E30B4">
        <w:rPr>
          <w:rFonts w:asciiTheme="majorBidi" w:hAnsiTheme="majorBidi" w:cstheme="majorBidi"/>
          <w:b/>
          <w:bCs/>
          <w:color w:val="000000"/>
        </w:rPr>
        <w:t>d’</w:t>
      </w:r>
      <w:r w:rsidR="008E3175">
        <w:rPr>
          <w:rFonts w:asciiTheme="majorBidi" w:hAnsiTheme="majorBidi" w:cstheme="majorBidi"/>
          <w:b/>
          <w:bCs/>
          <w:color w:val="000000"/>
        </w:rPr>
        <w:t>hui</w:t>
      </w:r>
      <w:r w:rsidRPr="008E3175">
        <w:rPr>
          <w:rFonts w:asciiTheme="majorBidi" w:hAnsiTheme="majorBidi" w:cstheme="majorBidi"/>
          <w:b/>
          <w:bCs/>
          <w:color w:val="000000"/>
        </w:rPr>
        <w:t>les essentielles</w:t>
      </w:r>
      <w:r w:rsidR="008E3175">
        <w:rPr>
          <w:rFonts w:asciiTheme="majorBidi" w:hAnsiTheme="majorBidi" w:cstheme="majorBidi"/>
          <w:b/>
          <w:bCs/>
          <w:color w:val="000000"/>
        </w:rPr>
        <w:t>,</w:t>
      </w:r>
      <w:r w:rsidRPr="00A87BA1">
        <w:rPr>
          <w:rFonts w:asciiTheme="majorBidi" w:hAnsiTheme="majorBidi" w:cstheme="majorBidi"/>
          <w:b/>
          <w:bCs/>
          <w:color w:val="000000"/>
        </w:rPr>
        <w:t xml:space="preserve"> </w:t>
      </w:r>
      <w:r w:rsidR="00434792">
        <w:rPr>
          <w:rFonts w:asciiTheme="majorBidi" w:hAnsiTheme="majorBidi" w:cstheme="majorBidi"/>
          <w:b/>
          <w:bCs/>
          <w:color w:val="000000"/>
        </w:rPr>
        <w:t>300 000 € d</w:t>
      </w:r>
      <w:r w:rsidRPr="00A87BA1">
        <w:rPr>
          <w:rFonts w:asciiTheme="majorBidi" w:hAnsiTheme="majorBidi" w:cstheme="majorBidi"/>
          <w:b/>
          <w:bCs/>
          <w:color w:val="000000"/>
        </w:rPr>
        <w:t xml:space="preserve">’huile d’Argan alimentaire et cosmétique, </w:t>
      </w:r>
      <w:r w:rsidR="00610683" w:rsidRPr="00610683">
        <w:rPr>
          <w:rFonts w:asciiTheme="majorBidi" w:hAnsiTheme="majorBidi" w:cstheme="majorBidi"/>
          <w:b/>
          <w:bCs/>
          <w:color w:val="000000"/>
        </w:rPr>
        <w:t>2</w:t>
      </w:r>
      <w:r w:rsidR="000D2CF5">
        <w:rPr>
          <w:rFonts w:asciiTheme="majorBidi" w:hAnsiTheme="majorBidi" w:cstheme="majorBidi"/>
          <w:b/>
          <w:bCs/>
          <w:color w:val="000000"/>
        </w:rPr>
        <w:t>2 000 €  d</w:t>
      </w:r>
      <w:r w:rsidR="00610683" w:rsidRPr="00610683">
        <w:rPr>
          <w:rFonts w:asciiTheme="majorBidi" w:hAnsiTheme="majorBidi" w:cstheme="majorBidi"/>
          <w:b/>
          <w:bCs/>
          <w:color w:val="000000"/>
        </w:rPr>
        <w:t>’huile d’olive et poudre de nopal</w:t>
      </w:r>
      <w:r w:rsidR="000D2CF5">
        <w:rPr>
          <w:rFonts w:asciiTheme="majorBidi" w:hAnsiTheme="majorBidi" w:cstheme="majorBidi"/>
          <w:b/>
          <w:bCs/>
          <w:color w:val="000000"/>
        </w:rPr>
        <w:t>,</w:t>
      </w:r>
      <w:r w:rsidR="00610683" w:rsidRPr="00610683">
        <w:rPr>
          <w:rFonts w:asciiTheme="majorBidi" w:hAnsiTheme="majorBidi" w:cstheme="majorBidi"/>
          <w:b/>
          <w:bCs/>
          <w:color w:val="000000"/>
        </w:rPr>
        <w:t xml:space="preserve"> </w:t>
      </w:r>
      <w:r w:rsidRPr="00A87BA1">
        <w:rPr>
          <w:rFonts w:asciiTheme="majorBidi" w:hAnsiTheme="majorBidi" w:cstheme="majorBidi"/>
          <w:b/>
          <w:bCs/>
          <w:color w:val="000000"/>
        </w:rPr>
        <w:t xml:space="preserve">1 Tonne de conserves d’olives, </w:t>
      </w:r>
      <w:r w:rsidR="00610683">
        <w:rPr>
          <w:rFonts w:asciiTheme="majorBidi" w:hAnsiTheme="majorBidi" w:cstheme="majorBidi"/>
          <w:b/>
          <w:bCs/>
          <w:color w:val="000000"/>
        </w:rPr>
        <w:t>500 kg de spiruline</w:t>
      </w:r>
      <w:r w:rsidR="008E3175">
        <w:rPr>
          <w:rFonts w:asciiTheme="majorBidi" w:hAnsiTheme="majorBidi" w:cstheme="majorBidi"/>
          <w:b/>
          <w:bCs/>
          <w:color w:val="000000"/>
        </w:rPr>
        <w:t>….).</w:t>
      </w:r>
    </w:p>
    <w:p w:rsidR="008E3175" w:rsidRPr="00BF033D" w:rsidRDefault="00EC3A8D" w:rsidP="008A4FE8">
      <w:pPr>
        <w:pStyle w:val="NormalWeb"/>
        <w:shd w:val="clear" w:color="auto" w:fill="FFFFFF"/>
        <w:spacing w:after="240" w:line="360" w:lineRule="auto"/>
        <w:jc w:val="both"/>
        <w:rPr>
          <w:rFonts w:asciiTheme="majorBidi" w:hAnsiTheme="majorBidi" w:cstheme="majorBidi"/>
          <w:color w:val="000000"/>
        </w:rPr>
      </w:pPr>
      <w:r>
        <w:rPr>
          <w:rFonts w:asciiTheme="majorBidi" w:hAnsiTheme="majorBidi" w:cstheme="majorBidi"/>
          <w:color w:val="000000"/>
        </w:rPr>
        <w:t>En outre</w:t>
      </w:r>
      <w:bookmarkStart w:id="0" w:name="_GoBack"/>
      <w:bookmarkEnd w:id="0"/>
      <w:r w:rsidR="00BF033D" w:rsidRPr="00BF033D">
        <w:rPr>
          <w:rFonts w:asciiTheme="majorBidi" w:hAnsiTheme="majorBidi" w:cstheme="majorBidi"/>
          <w:color w:val="000000"/>
        </w:rPr>
        <w:t>, durant</w:t>
      </w:r>
      <w:r w:rsidR="008E3175" w:rsidRPr="00BF033D">
        <w:rPr>
          <w:rFonts w:asciiTheme="majorBidi" w:hAnsiTheme="majorBidi" w:cstheme="majorBidi"/>
          <w:i/>
          <w:iCs/>
          <w:color w:val="000000"/>
        </w:rPr>
        <w:t> </w:t>
      </w:r>
      <w:r w:rsidR="00BF033D" w:rsidRPr="00BF033D">
        <w:rPr>
          <w:rFonts w:asciiTheme="majorBidi" w:hAnsiTheme="majorBidi" w:cstheme="majorBidi"/>
          <w:color w:val="000000"/>
        </w:rPr>
        <w:t>le concours OLIVENÖL « </w:t>
      </w:r>
      <w:proofErr w:type="spellStart"/>
      <w:r w:rsidR="008E3175" w:rsidRPr="00BF033D">
        <w:rPr>
          <w:rFonts w:asciiTheme="majorBidi" w:hAnsiTheme="majorBidi" w:cstheme="majorBidi"/>
          <w:color w:val="000000"/>
        </w:rPr>
        <w:t>Exp</w:t>
      </w:r>
      <w:r w:rsidR="00BF033D" w:rsidRPr="00BF033D">
        <w:rPr>
          <w:rFonts w:asciiTheme="majorBidi" w:hAnsiTheme="majorBidi" w:cstheme="majorBidi"/>
          <w:color w:val="000000"/>
        </w:rPr>
        <w:t>erience</w:t>
      </w:r>
      <w:proofErr w:type="spellEnd"/>
      <w:r w:rsidR="00BF033D" w:rsidRPr="00BF033D">
        <w:rPr>
          <w:rFonts w:asciiTheme="majorBidi" w:hAnsiTheme="majorBidi" w:cstheme="majorBidi"/>
          <w:color w:val="000000"/>
        </w:rPr>
        <w:t xml:space="preserve"> the world of O</w:t>
      </w:r>
      <w:r w:rsidR="00812491" w:rsidRPr="00BF033D">
        <w:rPr>
          <w:rFonts w:asciiTheme="majorBidi" w:hAnsiTheme="majorBidi" w:cstheme="majorBidi"/>
          <w:color w:val="000000"/>
        </w:rPr>
        <w:t>live</w:t>
      </w:r>
      <w:r w:rsidR="00BF033D" w:rsidRPr="00BF033D">
        <w:rPr>
          <w:rFonts w:asciiTheme="majorBidi" w:hAnsiTheme="majorBidi" w:cstheme="majorBidi"/>
          <w:color w:val="000000"/>
        </w:rPr>
        <w:t xml:space="preserve"> </w:t>
      </w:r>
      <w:proofErr w:type="spellStart"/>
      <w:r w:rsidR="00BF033D" w:rsidRPr="00BF033D">
        <w:rPr>
          <w:rFonts w:asciiTheme="majorBidi" w:hAnsiTheme="majorBidi" w:cstheme="majorBidi"/>
          <w:color w:val="000000"/>
        </w:rPr>
        <w:t>O</w:t>
      </w:r>
      <w:r w:rsidR="00812491" w:rsidRPr="00BF033D">
        <w:rPr>
          <w:rFonts w:asciiTheme="majorBidi" w:hAnsiTheme="majorBidi" w:cstheme="majorBidi"/>
          <w:color w:val="000000"/>
        </w:rPr>
        <w:t>il</w:t>
      </w:r>
      <w:proofErr w:type="spellEnd"/>
      <w:r w:rsidR="00BF033D" w:rsidRPr="00BF033D">
        <w:rPr>
          <w:rFonts w:asciiTheme="majorBidi" w:hAnsiTheme="majorBidi" w:cstheme="majorBidi"/>
          <w:color w:val="000000"/>
        </w:rPr>
        <w:t> »</w:t>
      </w:r>
      <w:r w:rsidR="008E3175" w:rsidRPr="00BF033D">
        <w:rPr>
          <w:rFonts w:asciiTheme="majorBidi" w:hAnsiTheme="majorBidi" w:cstheme="majorBidi"/>
          <w:color w:val="000000"/>
        </w:rPr>
        <w:t xml:space="preserve"> les </w:t>
      </w:r>
      <w:r w:rsidR="008A4FE8">
        <w:rPr>
          <w:rFonts w:asciiTheme="majorBidi" w:hAnsiTheme="majorBidi" w:cstheme="majorBidi"/>
          <w:color w:val="000000"/>
        </w:rPr>
        <w:t>entreprises</w:t>
      </w:r>
      <w:r w:rsidR="008E3175" w:rsidRPr="00BF033D">
        <w:rPr>
          <w:rFonts w:asciiTheme="majorBidi" w:hAnsiTheme="majorBidi" w:cstheme="majorBidi"/>
          <w:color w:val="000000"/>
        </w:rPr>
        <w:t xml:space="preserve"> marocai</w:t>
      </w:r>
      <w:r w:rsidR="00BF033D" w:rsidRPr="00BF033D">
        <w:rPr>
          <w:rFonts w:asciiTheme="majorBidi" w:hAnsiTheme="majorBidi" w:cstheme="majorBidi"/>
          <w:color w:val="000000"/>
        </w:rPr>
        <w:t>n</w:t>
      </w:r>
      <w:r w:rsidR="008A4FE8">
        <w:rPr>
          <w:rFonts w:asciiTheme="majorBidi" w:hAnsiTheme="majorBidi" w:cstheme="majorBidi"/>
          <w:color w:val="000000"/>
        </w:rPr>
        <w:t>e</w:t>
      </w:r>
      <w:r w:rsidR="00BF033D" w:rsidRPr="00BF033D">
        <w:rPr>
          <w:rFonts w:asciiTheme="majorBidi" w:hAnsiTheme="majorBidi" w:cstheme="majorBidi"/>
          <w:color w:val="000000"/>
        </w:rPr>
        <w:t>s CONSERVE BIO et LES HUILES D’</w:t>
      </w:r>
      <w:r w:rsidR="008E3175" w:rsidRPr="00BF033D">
        <w:rPr>
          <w:rFonts w:asciiTheme="majorBidi" w:hAnsiTheme="majorBidi" w:cstheme="majorBidi"/>
          <w:color w:val="000000"/>
        </w:rPr>
        <w:t>ESSAOUIRA ont été primé</w:t>
      </w:r>
      <w:r w:rsidR="008A4FE8">
        <w:rPr>
          <w:rFonts w:asciiTheme="majorBidi" w:hAnsiTheme="majorBidi" w:cstheme="majorBidi"/>
          <w:color w:val="000000"/>
        </w:rPr>
        <w:t>e</w:t>
      </w:r>
      <w:r w:rsidR="008E3175" w:rsidRPr="00BF033D">
        <w:rPr>
          <w:rFonts w:asciiTheme="majorBidi" w:hAnsiTheme="majorBidi" w:cstheme="majorBidi"/>
          <w:color w:val="000000"/>
        </w:rPr>
        <w:t>s et classé</w:t>
      </w:r>
      <w:r w:rsidR="008A4FE8">
        <w:rPr>
          <w:rFonts w:asciiTheme="majorBidi" w:hAnsiTheme="majorBidi" w:cstheme="majorBidi"/>
          <w:color w:val="000000"/>
        </w:rPr>
        <w:t>e</w:t>
      </w:r>
      <w:r w:rsidR="008E3175" w:rsidRPr="00BF033D">
        <w:rPr>
          <w:rFonts w:asciiTheme="majorBidi" w:hAnsiTheme="majorBidi" w:cstheme="majorBidi"/>
          <w:color w:val="000000"/>
        </w:rPr>
        <w:t>s parmi les tops 20 sur 90 échantillons candidats pour leur huile d’olive d’une qualité  incomparable</w:t>
      </w:r>
      <w:r w:rsidR="00BF033D" w:rsidRPr="00BF033D">
        <w:rPr>
          <w:rFonts w:asciiTheme="majorBidi" w:hAnsiTheme="majorBidi" w:cstheme="majorBidi"/>
          <w:color w:val="000000"/>
        </w:rPr>
        <w:t>.</w:t>
      </w:r>
    </w:p>
    <w:p w:rsidR="006D7BCB" w:rsidRDefault="00B56253" w:rsidP="005E53B3">
      <w:pPr>
        <w:pStyle w:val="NormalWeb"/>
        <w:spacing w:line="360" w:lineRule="auto"/>
        <w:jc w:val="both"/>
        <w:rPr>
          <w:rFonts w:asciiTheme="majorBidi" w:hAnsiTheme="majorBidi" w:cstheme="majorBidi"/>
          <w:color w:val="000000"/>
        </w:rPr>
      </w:pPr>
      <w:r w:rsidRPr="00B56253">
        <w:rPr>
          <w:rFonts w:asciiTheme="majorBidi" w:hAnsiTheme="majorBidi" w:cstheme="majorBidi"/>
          <w:color w:val="000000"/>
        </w:rPr>
        <w:t xml:space="preserve">L’affluence importante de ce salon </w:t>
      </w:r>
      <w:r w:rsidR="00A47121">
        <w:rPr>
          <w:rFonts w:asciiTheme="majorBidi" w:hAnsiTheme="majorBidi" w:cstheme="majorBidi"/>
          <w:color w:val="000000"/>
        </w:rPr>
        <w:t>a été</w:t>
      </w:r>
      <w:r w:rsidRPr="00B56253">
        <w:rPr>
          <w:rFonts w:asciiTheme="majorBidi" w:hAnsiTheme="majorBidi" w:cstheme="majorBidi"/>
          <w:color w:val="000000"/>
        </w:rPr>
        <w:t xml:space="preserve"> une occasion exceptionnelle pour un échange de connaissance</w:t>
      </w:r>
      <w:r w:rsidR="000D2CF5">
        <w:rPr>
          <w:rFonts w:asciiTheme="majorBidi" w:hAnsiTheme="majorBidi" w:cstheme="majorBidi"/>
          <w:color w:val="000000"/>
        </w:rPr>
        <w:t>s</w:t>
      </w:r>
      <w:r w:rsidRPr="00B56253">
        <w:rPr>
          <w:rFonts w:asciiTheme="majorBidi" w:hAnsiTheme="majorBidi" w:cstheme="majorBidi"/>
          <w:color w:val="000000"/>
        </w:rPr>
        <w:t xml:space="preserve"> et d’expériences entre professionnels de l’agriculture ainsi qu’une opportunité de présentation des terroirs marocains et de leurs produits. </w:t>
      </w:r>
    </w:p>
    <w:p w:rsidR="006D7BCB" w:rsidRDefault="008A4FE8" w:rsidP="00B56253">
      <w:pPr>
        <w:pStyle w:val="NormalWeb"/>
        <w:spacing w:line="360" w:lineRule="auto"/>
        <w:jc w:val="both"/>
        <w:rPr>
          <w:rFonts w:asciiTheme="majorBidi" w:hAnsiTheme="majorBidi" w:cstheme="majorBidi"/>
          <w:color w:val="000000"/>
        </w:rPr>
      </w:pPr>
      <w:r>
        <w:rPr>
          <w:rFonts w:asciiTheme="majorBidi" w:hAnsiTheme="majorBidi" w:cstheme="majorBidi"/>
          <w:color w:val="000000"/>
        </w:rPr>
        <w:t>Notant que,</w:t>
      </w:r>
      <w:r w:rsidR="00B56253" w:rsidRPr="00B56253">
        <w:rPr>
          <w:rFonts w:asciiTheme="majorBidi" w:hAnsiTheme="majorBidi" w:cstheme="majorBidi"/>
          <w:color w:val="000000"/>
        </w:rPr>
        <w:t xml:space="preserve"> le Maroc est réputé pour la richesse et la variété de ses produits de terroir, qui sont pour la plupart bio. Ces produits sont le fruit de la diversité de ses milieux naturels, des pratiques traditionnelles de ses agriculteurs et de l’art culinaire développé par sa population à travers les siècles.</w:t>
      </w:r>
    </w:p>
    <w:p w:rsidR="00D62004" w:rsidRDefault="00B56253" w:rsidP="00DA0659">
      <w:pPr>
        <w:pStyle w:val="NormalWeb"/>
        <w:spacing w:line="360" w:lineRule="auto"/>
        <w:jc w:val="both"/>
        <w:rPr>
          <w:rFonts w:asciiTheme="majorBidi" w:hAnsiTheme="majorBidi" w:cstheme="majorBidi"/>
          <w:color w:val="000000"/>
        </w:rPr>
      </w:pPr>
      <w:r w:rsidRPr="00B56253">
        <w:rPr>
          <w:rFonts w:asciiTheme="majorBidi" w:hAnsiTheme="majorBidi" w:cstheme="majorBidi"/>
          <w:color w:val="000000"/>
        </w:rPr>
        <w:t xml:space="preserve"> Ils constituent par ailleurs un élément essentiel de l’identité culturelle de la population marocaine, de son histoire, de ses traditions et de son mode de vie. Ce potentiel de production conjugué à une demande de consommateurs de plus en plus exigeants en matière de santé et de protection de l’environnement, offrent des opportunités importantes de valorisation de ces produits, en particulier à l’export,</w:t>
      </w:r>
      <w:r w:rsidR="002A247A">
        <w:rPr>
          <w:rFonts w:asciiTheme="majorBidi" w:hAnsiTheme="majorBidi" w:cstheme="majorBidi"/>
          <w:color w:val="000000"/>
        </w:rPr>
        <w:t xml:space="preserve"> </w:t>
      </w:r>
      <w:r w:rsidRPr="00B56253">
        <w:rPr>
          <w:rFonts w:asciiTheme="majorBidi" w:hAnsiTheme="majorBidi" w:cstheme="majorBidi"/>
          <w:color w:val="000000"/>
        </w:rPr>
        <w:t>et ce malgré de fortes contraintes de coûts et de productivité de ce secteur.</w:t>
      </w:r>
    </w:p>
    <w:p w:rsidR="00C21A35" w:rsidRPr="004F0B09" w:rsidRDefault="004F0B09" w:rsidP="004F0B09">
      <w:pPr>
        <w:pStyle w:val="NormalWeb"/>
        <w:spacing w:line="360" w:lineRule="auto"/>
        <w:jc w:val="both"/>
        <w:rPr>
          <w:rFonts w:asciiTheme="majorBidi" w:hAnsiTheme="majorBidi" w:cstheme="majorBidi"/>
          <w:color w:val="000000"/>
        </w:rPr>
      </w:pPr>
      <w:r>
        <w:rPr>
          <w:rFonts w:asciiTheme="majorBidi" w:hAnsiTheme="majorBidi" w:cstheme="majorBidi"/>
          <w:color w:val="000000"/>
        </w:rPr>
        <w:t>En effet, e</w:t>
      </w:r>
      <w:r w:rsidRPr="004F0B09">
        <w:rPr>
          <w:rFonts w:asciiTheme="majorBidi" w:hAnsiTheme="majorBidi" w:cstheme="majorBidi"/>
          <w:color w:val="000000"/>
        </w:rPr>
        <w:t>n 2014, le Maroc est entré de plain-pied dans le bio à l'international avec une grande dynamique pour un "Maroc Vert" bio. La production marocaine, en particulier le terroir bio, est ainsi en pleine effervescence pour la mise en réseau des différentes filières.</w:t>
      </w:r>
    </w:p>
    <w:p w:rsidR="00C21A35" w:rsidRPr="00665111" w:rsidRDefault="00C21A35" w:rsidP="00665111">
      <w:pPr>
        <w:pStyle w:val="NormalWeb"/>
        <w:spacing w:line="360" w:lineRule="auto"/>
        <w:jc w:val="both"/>
        <w:rPr>
          <w:rFonts w:asciiTheme="majorBidi" w:hAnsiTheme="majorBidi" w:cstheme="majorBidi"/>
          <w:color w:val="000000"/>
        </w:rPr>
      </w:pPr>
    </w:p>
    <w:sectPr w:rsidR="00C21A35" w:rsidRPr="00665111" w:rsidSect="00895442">
      <w:footerReference w:type="default" r:id="rId11"/>
      <w:pgSz w:w="11906" w:h="16838"/>
      <w:pgMar w:top="284" w:right="1417" w:bottom="1417" w:left="1417" w:header="708" w:footer="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736" w:rsidRDefault="006A1736" w:rsidP="00191B6E">
      <w:r>
        <w:separator/>
      </w:r>
    </w:p>
  </w:endnote>
  <w:endnote w:type="continuationSeparator" w:id="0">
    <w:p w:rsidR="006A1736" w:rsidRDefault="006A1736" w:rsidP="0019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e_Granada">
    <w:altName w:val="Times New Roman"/>
    <w:charset w:val="00"/>
    <w:family w:val="roman"/>
    <w:pitch w:val="variable"/>
    <w:sig w:usb0="00000000" w:usb1="C000204A" w:usb2="00000008" w:usb3="00000000" w:csb0="00000041" w:csb1="00000000"/>
  </w:font>
  <w:font w:name="AGA Kayrawan Regular">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E86" w:rsidRPr="00563E86" w:rsidRDefault="00563E86" w:rsidP="00304E55">
    <w:pPr>
      <w:pStyle w:val="Pieddepage"/>
      <w:jc w:val="center"/>
      <w:rPr>
        <w:b/>
        <w:bCs/>
      </w:rPr>
    </w:pPr>
    <w:r w:rsidRPr="00563E86">
      <w:rPr>
        <w:b/>
      </w:rPr>
      <w:drawing>
        <wp:inline distT="0" distB="0" distL="0" distR="0" wp14:anchorId="17C138DD" wp14:editId="6AAF3573">
          <wp:extent cx="1292469" cy="594349"/>
          <wp:effectExtent l="0" t="0" r="3175" b="0"/>
          <wp:docPr id="5" name="Image 5" descr="C:\Documents and Settings\ziani\Mes documents\Téléchargements\ME - Logo - 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ziani\Mes documents\Téléchargements\ME - Logo - F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469" cy="594349"/>
                  </a:xfrm>
                  <a:prstGeom prst="rect">
                    <a:avLst/>
                  </a:prstGeom>
                  <a:noFill/>
                  <a:ln>
                    <a:noFill/>
                  </a:ln>
                </pic:spPr>
              </pic:pic>
            </a:graphicData>
          </a:graphic>
        </wp:inline>
      </w:drawing>
    </w:r>
  </w:p>
  <w:p w:rsidR="00563E86" w:rsidRPr="00563E86" w:rsidRDefault="00563E86" w:rsidP="00304E55">
    <w:pPr>
      <w:pStyle w:val="Pieddepage"/>
      <w:jc w:val="center"/>
      <w:rPr>
        <w:b/>
        <w:bCs/>
      </w:rPr>
    </w:pPr>
    <w:r w:rsidRPr="00563E86">
      <w:rPr>
        <w:b/>
        <w:bCs/>
      </w:rPr>
      <w:t>-----------------------------------------------------------------------------------------------------------------</w:t>
    </w:r>
  </w:p>
  <w:p w:rsidR="00563E86" w:rsidRPr="00304E55" w:rsidRDefault="00563E86" w:rsidP="00304E55">
    <w:pPr>
      <w:pStyle w:val="Pieddepage"/>
      <w:jc w:val="center"/>
      <w:rPr>
        <w:b/>
        <w:bCs/>
        <w:sz w:val="14"/>
        <w:szCs w:val="14"/>
      </w:rPr>
    </w:pPr>
    <w:r w:rsidRPr="00304E55">
      <w:rPr>
        <w:b/>
        <w:bCs/>
        <w:sz w:val="14"/>
        <w:szCs w:val="14"/>
      </w:rPr>
      <w:t>Centre Marocain de Promotion des Exportations</w:t>
    </w:r>
  </w:p>
  <w:p w:rsidR="00563E86" w:rsidRPr="00304E55" w:rsidRDefault="00563E86" w:rsidP="00304E55">
    <w:pPr>
      <w:pStyle w:val="Pieddepage"/>
      <w:jc w:val="center"/>
      <w:rPr>
        <w:b/>
        <w:bCs/>
        <w:sz w:val="14"/>
        <w:szCs w:val="14"/>
      </w:rPr>
    </w:pPr>
    <w:r w:rsidRPr="00304E55">
      <w:rPr>
        <w:b/>
        <w:bCs/>
        <w:sz w:val="14"/>
        <w:szCs w:val="14"/>
        <w:lang w:val="es-ES"/>
      </w:rPr>
      <w:t xml:space="preserve">5, Rue </w:t>
    </w:r>
    <w:proofErr w:type="spellStart"/>
    <w:r w:rsidRPr="00304E55">
      <w:rPr>
        <w:b/>
        <w:bCs/>
        <w:sz w:val="14"/>
        <w:szCs w:val="14"/>
        <w:lang w:val="es-ES"/>
      </w:rPr>
      <w:t>Sidi</w:t>
    </w:r>
    <w:proofErr w:type="spellEnd"/>
    <w:r w:rsidRPr="00304E55">
      <w:rPr>
        <w:b/>
        <w:bCs/>
        <w:sz w:val="14"/>
        <w:szCs w:val="14"/>
        <w:lang w:val="es-ES"/>
      </w:rPr>
      <w:t xml:space="preserve"> </w:t>
    </w:r>
    <w:proofErr w:type="spellStart"/>
    <w:r w:rsidRPr="00304E55">
      <w:rPr>
        <w:b/>
        <w:bCs/>
        <w:sz w:val="14"/>
        <w:szCs w:val="14"/>
        <w:lang w:val="es-ES"/>
      </w:rPr>
      <w:t>Belyout</w:t>
    </w:r>
    <w:proofErr w:type="spellEnd"/>
    <w:r w:rsidRPr="00304E55">
      <w:rPr>
        <w:b/>
        <w:bCs/>
        <w:sz w:val="14"/>
        <w:szCs w:val="14"/>
        <w:lang w:val="es-ES"/>
      </w:rPr>
      <w:t xml:space="preserve"> - 20000 Casablanca. </w:t>
    </w:r>
    <w:r w:rsidRPr="00304E55">
      <w:rPr>
        <w:b/>
        <w:bCs/>
        <w:sz w:val="14"/>
        <w:szCs w:val="14"/>
      </w:rPr>
      <w:t>Tél.: (212.522) 30.22.10/30.75.43</w:t>
    </w:r>
  </w:p>
  <w:p w:rsidR="00563E86" w:rsidRPr="00304E55" w:rsidRDefault="00563E86" w:rsidP="00304E55">
    <w:pPr>
      <w:pStyle w:val="Pieddepage"/>
      <w:jc w:val="center"/>
      <w:rPr>
        <w:b/>
        <w:sz w:val="14"/>
        <w:szCs w:val="14"/>
      </w:rPr>
    </w:pPr>
    <w:r w:rsidRPr="00304E55">
      <w:rPr>
        <w:b/>
        <w:bCs/>
        <w:sz w:val="14"/>
        <w:szCs w:val="14"/>
      </w:rPr>
      <w:t xml:space="preserve">Fax: (212.522) 45.05.57/30.17.93, </w:t>
    </w:r>
    <w:hyperlink r:id="rId2" w:history="1">
      <w:r w:rsidRPr="00304E55">
        <w:rPr>
          <w:rStyle w:val="Lienhypertexte"/>
          <w:b/>
          <w:bCs/>
          <w:sz w:val="14"/>
          <w:szCs w:val="14"/>
        </w:rPr>
        <w:t>www.marocexport.gov.ma</w:t>
      </w:r>
    </w:hyperlink>
    <w:r w:rsidR="00304E55">
      <w:rPr>
        <w:b/>
        <w:bCs/>
        <w:sz w:val="14"/>
        <w:szCs w:val="14"/>
      </w:rPr>
      <w:t>, email: exportateurs2015</w:t>
    </w:r>
    <w:r w:rsidRPr="00304E55">
      <w:rPr>
        <w:b/>
        <w:bCs/>
        <w:sz w:val="14"/>
        <w:szCs w:val="14"/>
      </w:rPr>
      <w:t>@marocexport.ma</w:t>
    </w:r>
  </w:p>
  <w:p w:rsidR="00191B6E" w:rsidRPr="00E02FBA" w:rsidRDefault="00191B6E" w:rsidP="00DF2E76">
    <w:pPr>
      <w:tabs>
        <w:tab w:val="left" w:pos="426"/>
      </w:tabs>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736" w:rsidRDefault="006A1736" w:rsidP="00191B6E">
      <w:r>
        <w:separator/>
      </w:r>
    </w:p>
  </w:footnote>
  <w:footnote w:type="continuationSeparator" w:id="0">
    <w:p w:rsidR="006A1736" w:rsidRDefault="006A1736" w:rsidP="00191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0E3"/>
    <w:rsid w:val="00002493"/>
    <w:rsid w:val="00006E07"/>
    <w:rsid w:val="000321D4"/>
    <w:rsid w:val="000929F8"/>
    <w:rsid w:val="000D2CF5"/>
    <w:rsid w:val="00116572"/>
    <w:rsid w:val="001721CB"/>
    <w:rsid w:val="0017591F"/>
    <w:rsid w:val="00191B6E"/>
    <w:rsid w:val="001B12A5"/>
    <w:rsid w:val="001B36B5"/>
    <w:rsid w:val="001C0030"/>
    <w:rsid w:val="001E3674"/>
    <w:rsid w:val="00214064"/>
    <w:rsid w:val="002216DF"/>
    <w:rsid w:val="00233E1E"/>
    <w:rsid w:val="00236AA1"/>
    <w:rsid w:val="0024071E"/>
    <w:rsid w:val="0024700E"/>
    <w:rsid w:val="00260150"/>
    <w:rsid w:val="0027206F"/>
    <w:rsid w:val="0027296E"/>
    <w:rsid w:val="002A247A"/>
    <w:rsid w:val="002E3EA2"/>
    <w:rsid w:val="002F6998"/>
    <w:rsid w:val="00304E55"/>
    <w:rsid w:val="003072C2"/>
    <w:rsid w:val="00307DCF"/>
    <w:rsid w:val="00346347"/>
    <w:rsid w:val="00357812"/>
    <w:rsid w:val="003600BD"/>
    <w:rsid w:val="003A4DE5"/>
    <w:rsid w:val="003C3689"/>
    <w:rsid w:val="003D0F0D"/>
    <w:rsid w:val="003D6DFC"/>
    <w:rsid w:val="00434792"/>
    <w:rsid w:val="004360F3"/>
    <w:rsid w:val="00484108"/>
    <w:rsid w:val="004B0365"/>
    <w:rsid w:val="004F0B09"/>
    <w:rsid w:val="004F721B"/>
    <w:rsid w:val="00563E86"/>
    <w:rsid w:val="005E53B3"/>
    <w:rsid w:val="00600201"/>
    <w:rsid w:val="00610683"/>
    <w:rsid w:val="00633E0B"/>
    <w:rsid w:val="00644443"/>
    <w:rsid w:val="00665111"/>
    <w:rsid w:val="00676067"/>
    <w:rsid w:val="006873AB"/>
    <w:rsid w:val="006A1736"/>
    <w:rsid w:val="006D5721"/>
    <w:rsid w:val="006D59FE"/>
    <w:rsid w:val="006D6AAF"/>
    <w:rsid w:val="006D7BCB"/>
    <w:rsid w:val="006E21DC"/>
    <w:rsid w:val="006F7FC3"/>
    <w:rsid w:val="0072058B"/>
    <w:rsid w:val="0072658F"/>
    <w:rsid w:val="00751824"/>
    <w:rsid w:val="00770DA2"/>
    <w:rsid w:val="007772C1"/>
    <w:rsid w:val="00781250"/>
    <w:rsid w:val="007928D3"/>
    <w:rsid w:val="007C1249"/>
    <w:rsid w:val="007D7919"/>
    <w:rsid w:val="00812073"/>
    <w:rsid w:val="008121D4"/>
    <w:rsid w:val="00812491"/>
    <w:rsid w:val="00814CAA"/>
    <w:rsid w:val="00895442"/>
    <w:rsid w:val="008A380D"/>
    <w:rsid w:val="008A4FE8"/>
    <w:rsid w:val="008E3175"/>
    <w:rsid w:val="00911091"/>
    <w:rsid w:val="00936473"/>
    <w:rsid w:val="00947901"/>
    <w:rsid w:val="0095419A"/>
    <w:rsid w:val="00964A4E"/>
    <w:rsid w:val="00994FDB"/>
    <w:rsid w:val="009B6E74"/>
    <w:rsid w:val="009E30B4"/>
    <w:rsid w:val="00A24150"/>
    <w:rsid w:val="00A25F3D"/>
    <w:rsid w:val="00A47121"/>
    <w:rsid w:val="00A473AE"/>
    <w:rsid w:val="00A87BA1"/>
    <w:rsid w:val="00A9319E"/>
    <w:rsid w:val="00AA7602"/>
    <w:rsid w:val="00AC40E6"/>
    <w:rsid w:val="00AF2C73"/>
    <w:rsid w:val="00B56253"/>
    <w:rsid w:val="00B76254"/>
    <w:rsid w:val="00B76C11"/>
    <w:rsid w:val="00BC08CA"/>
    <w:rsid w:val="00BF033D"/>
    <w:rsid w:val="00C20EDD"/>
    <w:rsid w:val="00C21A35"/>
    <w:rsid w:val="00C2655A"/>
    <w:rsid w:val="00C353CE"/>
    <w:rsid w:val="00CD3C80"/>
    <w:rsid w:val="00CE1BF6"/>
    <w:rsid w:val="00D369F7"/>
    <w:rsid w:val="00D61C33"/>
    <w:rsid w:val="00D62004"/>
    <w:rsid w:val="00D80229"/>
    <w:rsid w:val="00D8747C"/>
    <w:rsid w:val="00D94E2D"/>
    <w:rsid w:val="00DA0659"/>
    <w:rsid w:val="00DA2934"/>
    <w:rsid w:val="00DE28B3"/>
    <w:rsid w:val="00DE30FC"/>
    <w:rsid w:val="00DF2E76"/>
    <w:rsid w:val="00E02250"/>
    <w:rsid w:val="00E02FBA"/>
    <w:rsid w:val="00E14757"/>
    <w:rsid w:val="00E47FAC"/>
    <w:rsid w:val="00E62CF2"/>
    <w:rsid w:val="00E81120"/>
    <w:rsid w:val="00E87308"/>
    <w:rsid w:val="00E965F1"/>
    <w:rsid w:val="00EC3A8D"/>
    <w:rsid w:val="00F12AE6"/>
    <w:rsid w:val="00F24F58"/>
    <w:rsid w:val="00F44C7B"/>
    <w:rsid w:val="00FB0230"/>
    <w:rsid w:val="00FE20E3"/>
    <w:rsid w:val="00FE605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0E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60F3"/>
    <w:rPr>
      <w:rFonts w:ascii="Tahoma" w:hAnsi="Tahoma" w:cs="Tahoma"/>
      <w:sz w:val="16"/>
      <w:szCs w:val="16"/>
    </w:rPr>
  </w:style>
  <w:style w:type="character" w:customStyle="1" w:styleId="TextedebullesCar">
    <w:name w:val="Texte de bulles Car"/>
    <w:basedOn w:val="Policepardfaut"/>
    <w:link w:val="Textedebulles"/>
    <w:uiPriority w:val="99"/>
    <w:semiHidden/>
    <w:rsid w:val="004360F3"/>
    <w:rPr>
      <w:rFonts w:ascii="Tahoma" w:eastAsia="Times New Roman" w:hAnsi="Tahoma" w:cs="Tahoma"/>
      <w:sz w:val="16"/>
      <w:szCs w:val="16"/>
      <w:lang w:eastAsia="fr-FR"/>
    </w:rPr>
  </w:style>
  <w:style w:type="paragraph" w:styleId="En-tte">
    <w:name w:val="header"/>
    <w:basedOn w:val="Normal"/>
    <w:link w:val="En-tteCar"/>
    <w:uiPriority w:val="99"/>
    <w:unhideWhenUsed/>
    <w:rsid w:val="00191B6E"/>
    <w:pPr>
      <w:tabs>
        <w:tab w:val="center" w:pos="4536"/>
        <w:tab w:val="right" w:pos="9072"/>
      </w:tabs>
    </w:pPr>
  </w:style>
  <w:style w:type="character" w:customStyle="1" w:styleId="En-tteCar">
    <w:name w:val="En-tête Car"/>
    <w:basedOn w:val="Policepardfaut"/>
    <w:link w:val="En-tte"/>
    <w:uiPriority w:val="99"/>
    <w:rsid w:val="00191B6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91B6E"/>
    <w:pPr>
      <w:tabs>
        <w:tab w:val="center" w:pos="4536"/>
        <w:tab w:val="right" w:pos="9072"/>
      </w:tabs>
    </w:pPr>
  </w:style>
  <w:style w:type="character" w:customStyle="1" w:styleId="PieddepageCar">
    <w:name w:val="Pied de page Car"/>
    <w:basedOn w:val="Policepardfaut"/>
    <w:link w:val="Pieddepage"/>
    <w:uiPriority w:val="99"/>
    <w:rsid w:val="00191B6E"/>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E30FC"/>
    <w:rPr>
      <w:color w:val="0000FF" w:themeColor="hyperlink"/>
      <w:u w:val="single"/>
    </w:rPr>
  </w:style>
  <w:style w:type="paragraph" w:customStyle="1" w:styleId="Normalcentr1">
    <w:name w:val="Normal centré1"/>
    <w:basedOn w:val="Normal"/>
    <w:rsid w:val="00AC40E6"/>
    <w:pPr>
      <w:tabs>
        <w:tab w:val="left" w:pos="-426"/>
      </w:tabs>
      <w:overflowPunct w:val="0"/>
      <w:autoSpaceDE w:val="0"/>
      <w:autoSpaceDN w:val="0"/>
      <w:adjustRightInd w:val="0"/>
      <w:ind w:right="283"/>
      <w:jc w:val="both"/>
      <w:textAlignment w:val="baseline"/>
    </w:pPr>
    <w:rPr>
      <w:rFonts w:ascii="Arial" w:hAnsi="Arial"/>
      <w:szCs w:val="20"/>
      <w:lang w:val="en-US"/>
    </w:rPr>
  </w:style>
  <w:style w:type="paragraph" w:customStyle="1" w:styleId="Normalcentr3">
    <w:name w:val="Normal centré3"/>
    <w:basedOn w:val="Normal"/>
    <w:rsid w:val="00AC40E6"/>
    <w:pPr>
      <w:tabs>
        <w:tab w:val="left" w:pos="-426"/>
      </w:tabs>
      <w:overflowPunct w:val="0"/>
      <w:autoSpaceDE w:val="0"/>
      <w:autoSpaceDN w:val="0"/>
      <w:adjustRightInd w:val="0"/>
      <w:ind w:right="283"/>
      <w:jc w:val="both"/>
      <w:textAlignment w:val="baseline"/>
    </w:pPr>
    <w:rPr>
      <w:rFonts w:ascii="Arial" w:hAnsi="Arial"/>
      <w:szCs w:val="20"/>
      <w:lang w:val="en-US"/>
    </w:rPr>
  </w:style>
  <w:style w:type="paragraph" w:styleId="NormalWeb">
    <w:name w:val="Normal (Web)"/>
    <w:basedOn w:val="Normal"/>
    <w:uiPriority w:val="99"/>
    <w:unhideWhenUsed/>
    <w:rsid w:val="002E3EA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0E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60F3"/>
    <w:rPr>
      <w:rFonts w:ascii="Tahoma" w:hAnsi="Tahoma" w:cs="Tahoma"/>
      <w:sz w:val="16"/>
      <w:szCs w:val="16"/>
    </w:rPr>
  </w:style>
  <w:style w:type="character" w:customStyle="1" w:styleId="TextedebullesCar">
    <w:name w:val="Texte de bulles Car"/>
    <w:basedOn w:val="Policepardfaut"/>
    <w:link w:val="Textedebulles"/>
    <w:uiPriority w:val="99"/>
    <w:semiHidden/>
    <w:rsid w:val="004360F3"/>
    <w:rPr>
      <w:rFonts w:ascii="Tahoma" w:eastAsia="Times New Roman" w:hAnsi="Tahoma" w:cs="Tahoma"/>
      <w:sz w:val="16"/>
      <w:szCs w:val="16"/>
      <w:lang w:eastAsia="fr-FR"/>
    </w:rPr>
  </w:style>
  <w:style w:type="paragraph" w:styleId="En-tte">
    <w:name w:val="header"/>
    <w:basedOn w:val="Normal"/>
    <w:link w:val="En-tteCar"/>
    <w:uiPriority w:val="99"/>
    <w:unhideWhenUsed/>
    <w:rsid w:val="00191B6E"/>
    <w:pPr>
      <w:tabs>
        <w:tab w:val="center" w:pos="4536"/>
        <w:tab w:val="right" w:pos="9072"/>
      </w:tabs>
    </w:pPr>
  </w:style>
  <w:style w:type="character" w:customStyle="1" w:styleId="En-tteCar">
    <w:name w:val="En-tête Car"/>
    <w:basedOn w:val="Policepardfaut"/>
    <w:link w:val="En-tte"/>
    <w:uiPriority w:val="99"/>
    <w:rsid w:val="00191B6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91B6E"/>
    <w:pPr>
      <w:tabs>
        <w:tab w:val="center" w:pos="4536"/>
        <w:tab w:val="right" w:pos="9072"/>
      </w:tabs>
    </w:pPr>
  </w:style>
  <w:style w:type="character" w:customStyle="1" w:styleId="PieddepageCar">
    <w:name w:val="Pied de page Car"/>
    <w:basedOn w:val="Policepardfaut"/>
    <w:link w:val="Pieddepage"/>
    <w:uiPriority w:val="99"/>
    <w:rsid w:val="00191B6E"/>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E30FC"/>
    <w:rPr>
      <w:color w:val="0000FF" w:themeColor="hyperlink"/>
      <w:u w:val="single"/>
    </w:rPr>
  </w:style>
  <w:style w:type="paragraph" w:customStyle="1" w:styleId="Normalcentr1">
    <w:name w:val="Normal centré1"/>
    <w:basedOn w:val="Normal"/>
    <w:rsid w:val="00AC40E6"/>
    <w:pPr>
      <w:tabs>
        <w:tab w:val="left" w:pos="-426"/>
      </w:tabs>
      <w:overflowPunct w:val="0"/>
      <w:autoSpaceDE w:val="0"/>
      <w:autoSpaceDN w:val="0"/>
      <w:adjustRightInd w:val="0"/>
      <w:ind w:right="283"/>
      <w:jc w:val="both"/>
      <w:textAlignment w:val="baseline"/>
    </w:pPr>
    <w:rPr>
      <w:rFonts w:ascii="Arial" w:hAnsi="Arial"/>
      <w:szCs w:val="20"/>
      <w:lang w:val="en-US"/>
    </w:rPr>
  </w:style>
  <w:style w:type="paragraph" w:customStyle="1" w:styleId="Normalcentr3">
    <w:name w:val="Normal centré3"/>
    <w:basedOn w:val="Normal"/>
    <w:rsid w:val="00AC40E6"/>
    <w:pPr>
      <w:tabs>
        <w:tab w:val="left" w:pos="-426"/>
      </w:tabs>
      <w:overflowPunct w:val="0"/>
      <w:autoSpaceDE w:val="0"/>
      <w:autoSpaceDN w:val="0"/>
      <w:adjustRightInd w:val="0"/>
      <w:ind w:right="283"/>
      <w:jc w:val="both"/>
      <w:textAlignment w:val="baseline"/>
    </w:pPr>
    <w:rPr>
      <w:rFonts w:ascii="Arial" w:hAnsi="Arial"/>
      <w:szCs w:val="20"/>
      <w:lang w:val="en-US"/>
    </w:rPr>
  </w:style>
  <w:style w:type="paragraph" w:styleId="NormalWeb">
    <w:name w:val="Normal (Web)"/>
    <w:basedOn w:val="Normal"/>
    <w:uiPriority w:val="99"/>
    <w:unhideWhenUsed/>
    <w:rsid w:val="002E3E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843248">
      <w:bodyDiv w:val="1"/>
      <w:marLeft w:val="0"/>
      <w:marRight w:val="0"/>
      <w:marTop w:val="0"/>
      <w:marBottom w:val="0"/>
      <w:divBdr>
        <w:top w:val="none" w:sz="0" w:space="0" w:color="auto"/>
        <w:left w:val="none" w:sz="0" w:space="0" w:color="auto"/>
        <w:bottom w:val="none" w:sz="0" w:space="0" w:color="auto"/>
        <w:right w:val="none" w:sz="0" w:space="0" w:color="auto"/>
      </w:divBdr>
    </w:div>
    <w:div w:id="1272974741">
      <w:bodyDiv w:val="1"/>
      <w:marLeft w:val="0"/>
      <w:marRight w:val="0"/>
      <w:marTop w:val="0"/>
      <w:marBottom w:val="0"/>
      <w:divBdr>
        <w:top w:val="none" w:sz="0" w:space="0" w:color="auto"/>
        <w:left w:val="none" w:sz="0" w:space="0" w:color="auto"/>
        <w:bottom w:val="none" w:sz="0" w:space="0" w:color="auto"/>
        <w:right w:val="none" w:sz="0" w:space="0" w:color="auto"/>
      </w:divBdr>
    </w:div>
    <w:div w:id="1499341725">
      <w:bodyDiv w:val="1"/>
      <w:marLeft w:val="0"/>
      <w:marRight w:val="0"/>
      <w:marTop w:val="0"/>
      <w:marBottom w:val="0"/>
      <w:divBdr>
        <w:top w:val="none" w:sz="0" w:space="0" w:color="auto"/>
        <w:left w:val="none" w:sz="0" w:space="0" w:color="auto"/>
        <w:bottom w:val="none" w:sz="0" w:space="0" w:color="auto"/>
        <w:right w:val="none" w:sz="0" w:space="0" w:color="auto"/>
      </w:divBdr>
    </w:div>
    <w:div w:id="1704482728">
      <w:bodyDiv w:val="1"/>
      <w:marLeft w:val="0"/>
      <w:marRight w:val="0"/>
      <w:marTop w:val="0"/>
      <w:marBottom w:val="0"/>
      <w:divBdr>
        <w:top w:val="none" w:sz="0" w:space="0" w:color="auto"/>
        <w:left w:val="none" w:sz="0" w:space="0" w:color="auto"/>
        <w:bottom w:val="none" w:sz="0" w:space="0" w:color="auto"/>
        <w:right w:val="none" w:sz="0" w:space="0" w:color="auto"/>
      </w:divBdr>
    </w:div>
    <w:div w:id="190868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emasawaa.com/vb/t702.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www.marocexport.gov.ma" TargetMode="External"/><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5CB88-7212-4415-B8CC-FC11AAFB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4631</TotalTime>
  <Pages>2</Pages>
  <Words>564</Words>
  <Characters>3102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elamrani</dc:creator>
  <cp:keywords/>
  <dc:description/>
  <cp:lastModifiedBy>Chaimaa BOURASS</cp:lastModifiedBy>
  <cp:revision>20</cp:revision>
  <cp:lastPrinted>2015-02-27T15:48:00Z</cp:lastPrinted>
  <dcterms:created xsi:type="dcterms:W3CDTF">2015-02-16T10:32:00Z</dcterms:created>
  <dcterms:modified xsi:type="dcterms:W3CDTF">2015-03-02T12:19:00Z</dcterms:modified>
</cp:coreProperties>
</file>