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0164B" w14:textId="77777777" w:rsidR="00373C83" w:rsidRDefault="00373C83" w:rsidP="00373C83">
      <w:pPr>
        <w:bidi/>
        <w:ind w:left="-47"/>
        <w:jc w:val="center"/>
        <w:rPr>
          <w:rFonts w:ascii="Sakkal Majalla" w:hAnsi="Sakkal Majalla" w:cs="Sakkal Majalla"/>
          <w:b/>
          <w:bCs/>
          <w:sz w:val="32"/>
          <w:szCs w:val="32"/>
          <w:lang w:bidi="ar-MA"/>
        </w:rPr>
      </w:pPr>
      <w:r w:rsidRPr="00A01DAF">
        <w:rPr>
          <w:rFonts w:ascii="Sakkal Majalla" w:hAnsi="Sakkal Majalla" w:cs="Sakkal Majalla"/>
          <w:noProof/>
          <w:sz w:val="32"/>
          <w:szCs w:val="32"/>
          <w:lang w:eastAsia="fr-FR"/>
        </w:rPr>
        <w:drawing>
          <wp:anchor distT="0" distB="0" distL="114300" distR="114300" simplePos="0" relativeHeight="251660288" behindDoc="1" locked="0" layoutInCell="1" allowOverlap="1" wp14:anchorId="07F574F3" wp14:editId="6E943DA1">
            <wp:simplePos x="0" y="0"/>
            <wp:positionH relativeFrom="column">
              <wp:posOffset>2453474</wp:posOffset>
            </wp:positionH>
            <wp:positionV relativeFrom="paragraph">
              <wp:posOffset>251405</wp:posOffset>
            </wp:positionV>
            <wp:extent cx="834390" cy="709295"/>
            <wp:effectExtent l="0" t="0" r="3810" b="0"/>
            <wp:wrapNone/>
            <wp:docPr id="2" name="Image 2" descr="Une image contenant clipart, écusson, couronne, illustr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clipart, écusson, couronne, illustration&#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4390" cy="709295"/>
                    </a:xfrm>
                    <a:prstGeom prst="rect">
                      <a:avLst/>
                    </a:prstGeom>
                  </pic:spPr>
                </pic:pic>
              </a:graphicData>
            </a:graphic>
            <wp14:sizeRelH relativeFrom="page">
              <wp14:pctWidth>0</wp14:pctWidth>
            </wp14:sizeRelH>
            <wp14:sizeRelV relativeFrom="page">
              <wp14:pctHeight>0</wp14:pctHeight>
            </wp14:sizeRelV>
          </wp:anchor>
        </w:drawing>
      </w:r>
      <w:r w:rsidRPr="00A01DAF">
        <w:rPr>
          <w:rFonts w:ascii="Sakkal Majalla" w:hAnsi="Sakkal Majalla" w:cs="Sakkal Majalla"/>
          <w:b/>
          <w:bCs/>
          <w:sz w:val="40"/>
          <w:szCs w:val="40"/>
          <w:rtl/>
          <w:lang w:bidi="ar-MA"/>
        </w:rPr>
        <w:t>المملكة المغربية</w:t>
      </w:r>
    </w:p>
    <w:p w14:paraId="64E43C0C" w14:textId="77777777" w:rsidR="00373C83" w:rsidRDefault="00373C83" w:rsidP="00373C83">
      <w:pPr>
        <w:bidi/>
        <w:ind w:left="-47"/>
        <w:jc w:val="center"/>
        <w:rPr>
          <w:rFonts w:ascii="Sakkal Majalla" w:hAnsi="Sakkal Majalla" w:cs="Sakkal Majalla"/>
          <w:b/>
          <w:bCs/>
          <w:sz w:val="32"/>
          <w:szCs w:val="32"/>
          <w:rtl/>
          <w:lang w:bidi="ar-MA"/>
        </w:rPr>
      </w:pPr>
      <w:r>
        <w:rPr>
          <w:rFonts w:ascii="Sakkal Majalla" w:hAnsi="Sakkal Majalla" w:cs="Sakkal Majalla"/>
          <w:b/>
          <w:bCs/>
          <w:sz w:val="32"/>
          <w:szCs w:val="32"/>
          <w:lang w:bidi="ar-MA"/>
        </w:rPr>
        <w:t xml:space="preserve"> </w:t>
      </w:r>
    </w:p>
    <w:p w14:paraId="0986285D" w14:textId="77777777" w:rsidR="00373C83" w:rsidRDefault="00373C83" w:rsidP="00373C83">
      <w:pPr>
        <w:bidi/>
        <w:jc w:val="center"/>
        <w:rPr>
          <w:rFonts w:ascii="Sakkal Majalla" w:hAnsi="Sakkal Majalla" w:cs="Sakkal Majalla"/>
          <w:noProof/>
          <w:sz w:val="36"/>
          <w:szCs w:val="36"/>
          <w:rtl/>
          <w:lang w:eastAsia="fr-FR" w:bidi="ar-MA"/>
        </w:rPr>
      </w:pPr>
      <w:r w:rsidRPr="00A01DAF">
        <w:rPr>
          <w:noProof/>
          <w:sz w:val="28"/>
          <w:szCs w:val="28"/>
          <w:lang w:val="fr-MA"/>
        </w:rPr>
        <mc:AlternateContent>
          <mc:Choice Requires="wps">
            <w:drawing>
              <wp:anchor distT="0" distB="0" distL="114300" distR="114300" simplePos="0" relativeHeight="251659264" behindDoc="0" locked="0" layoutInCell="1" allowOverlap="1" wp14:anchorId="480D41E6" wp14:editId="3FA5EA7F">
                <wp:simplePos x="0" y="0"/>
                <wp:positionH relativeFrom="column">
                  <wp:posOffset>1452245</wp:posOffset>
                </wp:positionH>
                <wp:positionV relativeFrom="paragraph">
                  <wp:posOffset>246076</wp:posOffset>
                </wp:positionV>
                <wp:extent cx="2949575" cy="0"/>
                <wp:effectExtent l="0" t="0" r="0" b="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9575" cy="0"/>
                        </a:xfrm>
                        <a:prstGeom prst="line">
                          <a:avLst/>
                        </a:prstGeom>
                        <a:noFill/>
                        <a:ln w="63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774C0" id="Connecteur droit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35pt,19.4pt" to="346.6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" strokecolor="#00b050" strokeweight=".5pt"/>
            </w:pict>
          </mc:Fallback>
        </mc:AlternateContent>
      </w:r>
      <w:r w:rsidRPr="00A01DAF">
        <w:rPr>
          <w:rFonts w:ascii="Sakkal Majalla" w:hAnsi="Sakkal Majalla" w:cs="Sakkal Majalla"/>
          <w:b/>
          <w:bCs/>
          <w:sz w:val="32"/>
          <w:szCs w:val="32"/>
          <w:rtl/>
          <w:lang w:bidi="ar-MA"/>
        </w:rPr>
        <w:t>وزارة إعداد التراب الوطني والتعمير والاسكان وسياسة المدينة</w:t>
      </w:r>
      <w:r w:rsidRPr="00A01DAF">
        <w:rPr>
          <w:rFonts w:ascii="Sakkal Majalla" w:hAnsi="Sakkal Majalla" w:cs="Sakkal Majalla"/>
          <w:noProof/>
          <w:sz w:val="36"/>
          <w:szCs w:val="36"/>
          <w:lang w:eastAsia="fr-FR" w:bidi="ar-MA"/>
        </w:rPr>
        <w:t xml:space="preserve"> </w:t>
      </w:r>
    </w:p>
    <w:p w14:paraId="454C6117" w14:textId="77777777" w:rsidR="00373C83" w:rsidRDefault="00373C83" w:rsidP="00373C83">
      <w:pPr>
        <w:bidi/>
        <w:jc w:val="center"/>
        <w:rPr>
          <w:rFonts w:ascii="Sakkal Majalla" w:hAnsi="Sakkal Majalla" w:cs="Sakkal Majalla"/>
          <w:b/>
          <w:bCs/>
          <w:sz w:val="28"/>
          <w:szCs w:val="28"/>
          <w:rtl/>
          <w:lang w:val="fr-MA" w:bidi="ar-MA"/>
        </w:rPr>
      </w:pPr>
      <w:r w:rsidRPr="00DD4288">
        <w:rPr>
          <w:rFonts w:ascii="Sakkal Majalla" w:hAnsi="Sakkal Majalla" w:cs="Sakkal Majalla"/>
          <w:b/>
          <w:bCs/>
          <w:sz w:val="28"/>
          <w:szCs w:val="28"/>
          <w:rtl/>
          <w:lang w:val="fr-MA" w:bidi="ar-MA"/>
        </w:rPr>
        <w:t>بلاغ صحفي</w:t>
      </w:r>
    </w:p>
    <w:p w14:paraId="44673596" w14:textId="5A6A83CE" w:rsidR="00B20E5D" w:rsidRPr="00B20E5D" w:rsidRDefault="00B20E5D" w:rsidP="00B20E5D">
      <w:pPr>
        <w:bidi/>
        <w:jc w:val="center"/>
        <w:rPr>
          <w:rFonts w:ascii="Arial Nova" w:hAnsi="Arial Nova" w:cs="Sakkal Majalla"/>
          <w:b/>
          <w:bCs/>
          <w:color w:val="4472C4" w:themeColor="accent1"/>
          <w:sz w:val="32"/>
          <w:szCs w:val="32"/>
          <w:lang w:val="fr-MA"/>
        </w:rPr>
      </w:pPr>
      <w:proofErr w:type="spellStart"/>
      <w:r w:rsidRPr="00B20E5D">
        <w:rPr>
          <w:rFonts w:ascii="Arial" w:hAnsi="Arial" w:cs="Arial"/>
          <w:b/>
          <w:bCs/>
          <w:color w:val="4472C4" w:themeColor="accent1"/>
          <w:sz w:val="32"/>
          <w:szCs w:val="32"/>
          <w:lang w:val="fr-MA"/>
        </w:rPr>
        <w:t>السيدة</w:t>
      </w:r>
      <w:proofErr w:type="spellEnd"/>
      <w:r w:rsidRPr="00B20E5D">
        <w:rPr>
          <w:rFonts w:ascii="Arial Nova" w:hAnsi="Arial Nova" w:cs="Sakkal Majalla"/>
          <w:b/>
          <w:bCs/>
          <w:color w:val="4472C4" w:themeColor="accent1"/>
          <w:sz w:val="32"/>
          <w:szCs w:val="32"/>
          <w:lang w:val="fr-MA"/>
        </w:rPr>
        <w:t xml:space="preserve"> </w:t>
      </w:r>
      <w:proofErr w:type="spellStart"/>
      <w:r w:rsidRPr="00B20E5D">
        <w:rPr>
          <w:rFonts w:ascii="Arial" w:hAnsi="Arial" w:cs="Arial"/>
          <w:b/>
          <w:bCs/>
          <w:color w:val="4472C4" w:themeColor="accent1"/>
          <w:sz w:val="32"/>
          <w:szCs w:val="32"/>
          <w:lang w:val="fr-MA"/>
        </w:rPr>
        <w:t>فاطمة</w:t>
      </w:r>
      <w:proofErr w:type="spellEnd"/>
      <w:r w:rsidRPr="00B20E5D">
        <w:rPr>
          <w:rFonts w:ascii="Arial Nova" w:hAnsi="Arial Nova" w:cs="Sakkal Majalla"/>
          <w:b/>
          <w:bCs/>
          <w:color w:val="4472C4" w:themeColor="accent1"/>
          <w:sz w:val="32"/>
          <w:szCs w:val="32"/>
          <w:lang w:val="fr-MA"/>
        </w:rPr>
        <w:t xml:space="preserve"> </w:t>
      </w:r>
      <w:proofErr w:type="spellStart"/>
      <w:r w:rsidRPr="00B20E5D">
        <w:rPr>
          <w:rFonts w:ascii="Arial" w:hAnsi="Arial" w:cs="Arial"/>
          <w:b/>
          <w:bCs/>
          <w:color w:val="4472C4" w:themeColor="accent1"/>
          <w:sz w:val="32"/>
          <w:szCs w:val="32"/>
          <w:lang w:val="fr-MA"/>
        </w:rPr>
        <w:t>الزهراء</w:t>
      </w:r>
      <w:proofErr w:type="spellEnd"/>
      <w:r w:rsidRPr="00B20E5D">
        <w:rPr>
          <w:rFonts w:ascii="Arial Nova" w:hAnsi="Arial Nova" w:cs="Sakkal Majalla"/>
          <w:b/>
          <w:bCs/>
          <w:color w:val="4472C4" w:themeColor="accent1"/>
          <w:sz w:val="32"/>
          <w:szCs w:val="32"/>
          <w:lang w:val="fr-MA"/>
        </w:rPr>
        <w:t xml:space="preserve"> </w:t>
      </w:r>
      <w:proofErr w:type="spellStart"/>
      <w:proofErr w:type="gramStart"/>
      <w:r w:rsidRPr="00B20E5D">
        <w:rPr>
          <w:rFonts w:ascii="Arial" w:hAnsi="Arial" w:cs="Arial"/>
          <w:b/>
          <w:bCs/>
          <w:color w:val="4472C4" w:themeColor="accent1"/>
          <w:sz w:val="32"/>
          <w:szCs w:val="32"/>
          <w:lang w:val="fr-MA"/>
        </w:rPr>
        <w:t>المنصوري</w:t>
      </w:r>
      <w:proofErr w:type="spellEnd"/>
      <w:r w:rsidRPr="00B20E5D">
        <w:rPr>
          <w:rFonts w:ascii="Arial Nova" w:hAnsi="Arial Nova" w:cs="Sakkal Majalla"/>
          <w:b/>
          <w:bCs/>
          <w:color w:val="4472C4" w:themeColor="accent1"/>
          <w:sz w:val="32"/>
          <w:szCs w:val="32"/>
          <w:lang w:val="fr-MA"/>
        </w:rPr>
        <w:t xml:space="preserve">  </w:t>
      </w:r>
      <w:proofErr w:type="spellStart"/>
      <w:r w:rsidRPr="00B20E5D">
        <w:rPr>
          <w:rFonts w:ascii="Arial" w:hAnsi="Arial" w:cs="Arial"/>
          <w:b/>
          <w:bCs/>
          <w:color w:val="4472C4" w:themeColor="accent1"/>
          <w:sz w:val="32"/>
          <w:szCs w:val="32"/>
          <w:lang w:val="fr-MA"/>
        </w:rPr>
        <w:t>تستقبل</w:t>
      </w:r>
      <w:proofErr w:type="spellEnd"/>
      <w:proofErr w:type="gramEnd"/>
      <w:r w:rsidRPr="00B20E5D">
        <w:rPr>
          <w:rFonts w:ascii="Arial Nova" w:hAnsi="Arial Nova" w:cs="Sakkal Majalla"/>
          <w:b/>
          <w:bCs/>
          <w:color w:val="4472C4" w:themeColor="accent1"/>
          <w:sz w:val="32"/>
          <w:szCs w:val="32"/>
          <w:lang w:val="fr-MA"/>
        </w:rPr>
        <w:t xml:space="preserve"> </w:t>
      </w:r>
      <w:proofErr w:type="spellStart"/>
      <w:r w:rsidRPr="00B20E5D">
        <w:rPr>
          <w:rFonts w:ascii="Arial" w:hAnsi="Arial" w:cs="Arial"/>
          <w:b/>
          <w:bCs/>
          <w:color w:val="4472C4" w:themeColor="accent1"/>
          <w:sz w:val="32"/>
          <w:szCs w:val="32"/>
          <w:lang w:val="fr-MA"/>
        </w:rPr>
        <w:t>أعضاء</w:t>
      </w:r>
      <w:proofErr w:type="spellEnd"/>
      <w:r w:rsidRPr="00B20E5D">
        <w:rPr>
          <w:rFonts w:ascii="Arial Nova" w:hAnsi="Arial Nova" w:cs="Sakkal Majalla"/>
          <w:b/>
          <w:bCs/>
          <w:color w:val="4472C4" w:themeColor="accent1"/>
          <w:sz w:val="32"/>
          <w:szCs w:val="32"/>
          <w:lang w:val="fr-MA"/>
        </w:rPr>
        <w:t xml:space="preserve"> </w:t>
      </w:r>
      <w:proofErr w:type="spellStart"/>
      <w:r w:rsidRPr="00B20E5D">
        <w:rPr>
          <w:rFonts w:ascii="Arial" w:hAnsi="Arial" w:cs="Arial"/>
          <w:b/>
          <w:bCs/>
          <w:color w:val="4472C4" w:themeColor="accent1"/>
          <w:sz w:val="32"/>
          <w:szCs w:val="32"/>
          <w:lang w:val="fr-MA"/>
        </w:rPr>
        <w:t>المكتب</w:t>
      </w:r>
      <w:proofErr w:type="spellEnd"/>
      <w:r w:rsidRPr="00B20E5D">
        <w:rPr>
          <w:rFonts w:ascii="Arial Nova" w:hAnsi="Arial Nova" w:cs="Sakkal Majalla"/>
          <w:b/>
          <w:bCs/>
          <w:color w:val="4472C4" w:themeColor="accent1"/>
          <w:sz w:val="32"/>
          <w:szCs w:val="32"/>
          <w:lang w:val="fr-MA"/>
        </w:rPr>
        <w:t xml:space="preserve"> </w:t>
      </w:r>
      <w:proofErr w:type="spellStart"/>
      <w:r w:rsidRPr="00B20E5D">
        <w:rPr>
          <w:rFonts w:ascii="Arial" w:hAnsi="Arial" w:cs="Arial"/>
          <w:b/>
          <w:bCs/>
          <w:color w:val="4472C4" w:themeColor="accent1"/>
          <w:sz w:val="32"/>
          <w:szCs w:val="32"/>
          <w:lang w:val="fr-MA"/>
        </w:rPr>
        <w:t>الجديد</w:t>
      </w:r>
      <w:proofErr w:type="spellEnd"/>
      <w:r w:rsidRPr="00B20E5D">
        <w:rPr>
          <w:rFonts w:ascii="Arial Nova" w:hAnsi="Arial Nova" w:cs="Sakkal Majalla"/>
          <w:b/>
          <w:bCs/>
          <w:color w:val="4472C4" w:themeColor="accent1"/>
          <w:sz w:val="32"/>
          <w:szCs w:val="32"/>
          <w:lang w:val="fr-MA"/>
        </w:rPr>
        <w:t xml:space="preserve"> </w:t>
      </w:r>
      <w:proofErr w:type="spellStart"/>
      <w:r w:rsidRPr="00B20E5D">
        <w:rPr>
          <w:rFonts w:ascii="Arial" w:hAnsi="Arial" w:cs="Arial"/>
          <w:b/>
          <w:bCs/>
          <w:color w:val="4472C4" w:themeColor="accent1"/>
          <w:sz w:val="32"/>
          <w:szCs w:val="32"/>
          <w:lang w:val="fr-MA"/>
        </w:rPr>
        <w:t>للمجلس</w:t>
      </w:r>
      <w:proofErr w:type="spellEnd"/>
      <w:r w:rsidRPr="00B20E5D">
        <w:rPr>
          <w:rFonts w:ascii="Arial Nova" w:hAnsi="Arial Nova" w:cs="Sakkal Majalla"/>
          <w:b/>
          <w:bCs/>
          <w:color w:val="4472C4" w:themeColor="accent1"/>
          <w:sz w:val="32"/>
          <w:szCs w:val="32"/>
          <w:lang w:val="fr-MA"/>
        </w:rPr>
        <w:t xml:space="preserve"> </w:t>
      </w:r>
      <w:proofErr w:type="spellStart"/>
      <w:r w:rsidRPr="00B20E5D">
        <w:rPr>
          <w:rFonts w:ascii="Arial" w:hAnsi="Arial" w:cs="Arial"/>
          <w:b/>
          <w:bCs/>
          <w:color w:val="4472C4" w:themeColor="accent1"/>
          <w:sz w:val="32"/>
          <w:szCs w:val="32"/>
          <w:lang w:val="fr-MA"/>
        </w:rPr>
        <w:t>الوطني</w:t>
      </w:r>
      <w:proofErr w:type="spellEnd"/>
      <w:r w:rsidRPr="00B20E5D">
        <w:rPr>
          <w:rFonts w:ascii="Arial Nova" w:hAnsi="Arial Nova" w:cs="Sakkal Majalla"/>
          <w:b/>
          <w:bCs/>
          <w:color w:val="4472C4" w:themeColor="accent1"/>
          <w:sz w:val="32"/>
          <w:szCs w:val="32"/>
          <w:lang w:val="fr-MA"/>
        </w:rPr>
        <w:t xml:space="preserve"> </w:t>
      </w:r>
      <w:proofErr w:type="spellStart"/>
      <w:r w:rsidRPr="00B20E5D">
        <w:rPr>
          <w:rFonts w:ascii="Arial" w:hAnsi="Arial" w:cs="Arial"/>
          <w:b/>
          <w:bCs/>
          <w:color w:val="4472C4" w:themeColor="accent1"/>
          <w:sz w:val="32"/>
          <w:szCs w:val="32"/>
          <w:lang w:val="fr-MA"/>
        </w:rPr>
        <w:t>لهيئة</w:t>
      </w:r>
      <w:proofErr w:type="spellEnd"/>
      <w:r w:rsidRPr="00B20E5D">
        <w:rPr>
          <w:rFonts w:ascii="Arial Nova" w:hAnsi="Arial Nova" w:cs="Sakkal Majalla"/>
          <w:b/>
          <w:bCs/>
          <w:color w:val="4472C4" w:themeColor="accent1"/>
          <w:sz w:val="32"/>
          <w:szCs w:val="32"/>
          <w:lang w:val="fr-MA"/>
        </w:rPr>
        <w:t xml:space="preserve"> </w:t>
      </w:r>
      <w:proofErr w:type="spellStart"/>
      <w:r w:rsidRPr="00B20E5D">
        <w:rPr>
          <w:rFonts w:ascii="Arial" w:hAnsi="Arial" w:cs="Arial"/>
          <w:b/>
          <w:bCs/>
          <w:color w:val="4472C4" w:themeColor="accent1"/>
          <w:sz w:val="32"/>
          <w:szCs w:val="32"/>
          <w:lang w:val="fr-MA"/>
        </w:rPr>
        <w:t>المهندسين</w:t>
      </w:r>
      <w:proofErr w:type="spellEnd"/>
      <w:r w:rsidRPr="00B20E5D">
        <w:rPr>
          <w:rFonts w:ascii="Arial Nova" w:hAnsi="Arial Nova" w:cs="Sakkal Majalla"/>
          <w:b/>
          <w:bCs/>
          <w:color w:val="4472C4" w:themeColor="accent1"/>
          <w:sz w:val="32"/>
          <w:szCs w:val="32"/>
          <w:lang w:val="fr-MA"/>
        </w:rPr>
        <w:t xml:space="preserve"> </w:t>
      </w:r>
      <w:proofErr w:type="spellStart"/>
      <w:r w:rsidRPr="00B20E5D">
        <w:rPr>
          <w:rFonts w:ascii="Arial" w:hAnsi="Arial" w:cs="Arial"/>
          <w:b/>
          <w:bCs/>
          <w:color w:val="4472C4" w:themeColor="accent1"/>
          <w:sz w:val="32"/>
          <w:szCs w:val="32"/>
          <w:lang w:val="fr-MA"/>
        </w:rPr>
        <w:t>المعماريين</w:t>
      </w:r>
      <w:proofErr w:type="spellEnd"/>
    </w:p>
    <w:p w14:paraId="002DA7A8" w14:textId="77777777" w:rsidR="00B20E5D" w:rsidRDefault="00B20E5D" w:rsidP="00B20E5D">
      <w:pPr>
        <w:bidi/>
        <w:jc w:val="both"/>
        <w:rPr>
          <w:rFonts w:cstheme="minorHAnsi"/>
          <w:sz w:val="28"/>
          <w:szCs w:val="28"/>
          <w:lang w:val="en-US"/>
        </w:rPr>
      </w:pPr>
    </w:p>
    <w:p w14:paraId="53340011" w14:textId="6F685E76" w:rsidR="00373C83" w:rsidRPr="00B20E5D" w:rsidRDefault="00B20E5D" w:rsidP="005752B6">
      <w:pPr>
        <w:bidi/>
        <w:rPr>
          <w:rFonts w:cstheme="minorHAnsi"/>
          <w:sz w:val="28"/>
          <w:szCs w:val="28"/>
          <w:lang w:val="en-US"/>
        </w:rPr>
      </w:pPr>
      <w:proofErr w:type="spellStart"/>
      <w:r>
        <w:rPr>
          <w:rFonts w:cstheme="minorHAnsi"/>
          <w:sz w:val="28"/>
          <w:szCs w:val="28"/>
          <w:lang w:val="en-US"/>
        </w:rPr>
        <w:t>تنفيذا</w:t>
      </w:r>
      <w:proofErr w:type="spellEnd"/>
      <w:r>
        <w:rPr>
          <w:rFonts w:cstheme="minorHAnsi"/>
          <w:sz w:val="28"/>
          <w:szCs w:val="28"/>
          <w:lang w:val="en-US"/>
        </w:rPr>
        <w:t xml:space="preserve"> </w:t>
      </w:r>
      <w:proofErr w:type="spellStart"/>
      <w:r>
        <w:rPr>
          <w:rFonts w:cstheme="minorHAnsi"/>
          <w:sz w:val="28"/>
          <w:szCs w:val="28"/>
          <w:lang w:val="en-US"/>
        </w:rPr>
        <w:t>للتعليمات</w:t>
      </w:r>
      <w:proofErr w:type="spellEnd"/>
      <w:r>
        <w:rPr>
          <w:rFonts w:cstheme="minorHAnsi"/>
          <w:sz w:val="28"/>
          <w:szCs w:val="28"/>
          <w:lang w:val="en-US"/>
        </w:rPr>
        <w:t xml:space="preserve"> </w:t>
      </w:r>
      <w:proofErr w:type="spellStart"/>
      <w:r>
        <w:rPr>
          <w:rFonts w:cstheme="minorHAnsi"/>
          <w:sz w:val="28"/>
          <w:szCs w:val="28"/>
          <w:lang w:val="en-US"/>
        </w:rPr>
        <w:t>الملكية</w:t>
      </w:r>
      <w:proofErr w:type="spellEnd"/>
      <w:r>
        <w:rPr>
          <w:rFonts w:cstheme="minorHAnsi"/>
          <w:sz w:val="28"/>
          <w:szCs w:val="28"/>
          <w:lang w:val="en-US"/>
        </w:rPr>
        <w:t xml:space="preserve"> </w:t>
      </w:r>
      <w:proofErr w:type="spellStart"/>
      <w:r>
        <w:rPr>
          <w:rFonts w:cstheme="minorHAnsi"/>
          <w:sz w:val="28"/>
          <w:szCs w:val="28"/>
          <w:lang w:val="en-US"/>
        </w:rPr>
        <w:t>السامية</w:t>
      </w:r>
      <w:proofErr w:type="spellEnd"/>
      <w:r>
        <w:rPr>
          <w:rFonts w:cstheme="minorHAnsi"/>
          <w:sz w:val="28"/>
          <w:szCs w:val="28"/>
          <w:lang w:val="en-US"/>
        </w:rPr>
        <w:t xml:space="preserve"> </w:t>
      </w:r>
      <w:proofErr w:type="spellStart"/>
      <w:r>
        <w:rPr>
          <w:rFonts w:cstheme="minorHAnsi"/>
          <w:sz w:val="28"/>
          <w:szCs w:val="28"/>
          <w:lang w:val="en-US"/>
        </w:rPr>
        <w:t>التي</w:t>
      </w:r>
      <w:proofErr w:type="spellEnd"/>
      <w:r>
        <w:rPr>
          <w:rFonts w:cstheme="minorHAnsi"/>
          <w:sz w:val="28"/>
          <w:szCs w:val="28"/>
          <w:lang w:val="en-US"/>
        </w:rPr>
        <w:t xml:space="preserve"> </w:t>
      </w:r>
      <w:proofErr w:type="spellStart"/>
      <w:r>
        <w:rPr>
          <w:rFonts w:cstheme="minorHAnsi"/>
          <w:sz w:val="28"/>
          <w:szCs w:val="28"/>
          <w:lang w:val="en-US"/>
        </w:rPr>
        <w:t>تهدف</w:t>
      </w:r>
      <w:proofErr w:type="spellEnd"/>
      <w:r>
        <w:rPr>
          <w:rFonts w:cstheme="minorHAnsi"/>
          <w:sz w:val="28"/>
          <w:szCs w:val="28"/>
          <w:lang w:val="en-US"/>
        </w:rPr>
        <w:t xml:space="preserve"> </w:t>
      </w:r>
      <w:proofErr w:type="spellStart"/>
      <w:proofErr w:type="gramStart"/>
      <w:r>
        <w:rPr>
          <w:rFonts w:cstheme="minorHAnsi"/>
          <w:sz w:val="28"/>
          <w:szCs w:val="28"/>
          <w:lang w:val="en-US"/>
        </w:rPr>
        <w:t>الى</w:t>
      </w:r>
      <w:proofErr w:type="spellEnd"/>
      <w:r>
        <w:rPr>
          <w:rFonts w:cstheme="minorHAnsi"/>
          <w:sz w:val="28"/>
          <w:szCs w:val="28"/>
          <w:lang w:val="en-US"/>
        </w:rPr>
        <w:t xml:space="preserve">  </w:t>
      </w:r>
      <w:proofErr w:type="spellStart"/>
      <w:r>
        <w:rPr>
          <w:rFonts w:cstheme="minorHAnsi"/>
          <w:sz w:val="28"/>
          <w:szCs w:val="28"/>
          <w:lang w:val="en-US"/>
        </w:rPr>
        <w:t>تحسين</w:t>
      </w:r>
      <w:proofErr w:type="spellEnd"/>
      <w:proofErr w:type="gramEnd"/>
      <w:r>
        <w:rPr>
          <w:rFonts w:cstheme="minorHAnsi"/>
          <w:sz w:val="28"/>
          <w:szCs w:val="28"/>
          <w:lang w:val="en-US"/>
        </w:rPr>
        <w:t xml:space="preserve"> </w:t>
      </w:r>
      <w:proofErr w:type="spellStart"/>
      <w:r>
        <w:rPr>
          <w:rFonts w:cstheme="minorHAnsi"/>
          <w:sz w:val="28"/>
          <w:szCs w:val="28"/>
          <w:lang w:val="en-US"/>
        </w:rPr>
        <w:t>مناخ</w:t>
      </w:r>
      <w:proofErr w:type="spellEnd"/>
      <w:r>
        <w:rPr>
          <w:rFonts w:cstheme="minorHAnsi"/>
          <w:sz w:val="28"/>
          <w:szCs w:val="28"/>
          <w:lang w:val="en-US"/>
        </w:rPr>
        <w:t xml:space="preserve"> </w:t>
      </w:r>
      <w:proofErr w:type="spellStart"/>
      <w:r>
        <w:rPr>
          <w:rFonts w:cstheme="minorHAnsi"/>
          <w:sz w:val="28"/>
          <w:szCs w:val="28"/>
          <w:lang w:val="en-US"/>
        </w:rPr>
        <w:t>الاعمال</w:t>
      </w:r>
      <w:proofErr w:type="spellEnd"/>
      <w:r>
        <w:rPr>
          <w:rFonts w:cstheme="minorHAnsi"/>
          <w:sz w:val="28"/>
          <w:szCs w:val="28"/>
          <w:lang w:val="en-US"/>
        </w:rPr>
        <w:t xml:space="preserve"> و </w:t>
      </w:r>
      <w:proofErr w:type="spellStart"/>
      <w:r>
        <w:rPr>
          <w:rFonts w:cstheme="minorHAnsi"/>
          <w:sz w:val="28"/>
          <w:szCs w:val="28"/>
          <w:lang w:val="en-US"/>
        </w:rPr>
        <w:t>تعزيز</w:t>
      </w:r>
      <w:proofErr w:type="spellEnd"/>
      <w:r>
        <w:rPr>
          <w:rFonts w:cstheme="minorHAnsi"/>
          <w:sz w:val="28"/>
          <w:szCs w:val="28"/>
          <w:lang w:val="en-US"/>
        </w:rPr>
        <w:t xml:space="preserve"> </w:t>
      </w:r>
      <w:proofErr w:type="spellStart"/>
      <w:r>
        <w:rPr>
          <w:rFonts w:cstheme="minorHAnsi"/>
          <w:sz w:val="28"/>
          <w:szCs w:val="28"/>
          <w:lang w:val="en-US"/>
        </w:rPr>
        <w:t>التأطير</w:t>
      </w:r>
      <w:proofErr w:type="spellEnd"/>
      <w:r>
        <w:rPr>
          <w:rFonts w:cstheme="minorHAnsi"/>
          <w:sz w:val="28"/>
          <w:szCs w:val="28"/>
          <w:lang w:val="en-US"/>
        </w:rPr>
        <w:t xml:space="preserve"> </w:t>
      </w:r>
      <w:proofErr w:type="spellStart"/>
      <w:r>
        <w:rPr>
          <w:rFonts w:cstheme="minorHAnsi"/>
          <w:sz w:val="28"/>
          <w:szCs w:val="28"/>
          <w:lang w:val="en-US"/>
        </w:rPr>
        <w:t>التقني</w:t>
      </w:r>
      <w:proofErr w:type="spellEnd"/>
      <w:r>
        <w:rPr>
          <w:rFonts w:cstheme="minorHAnsi"/>
          <w:sz w:val="28"/>
          <w:szCs w:val="28"/>
          <w:lang w:val="en-US"/>
        </w:rPr>
        <w:t xml:space="preserve"> و </w:t>
      </w:r>
      <w:proofErr w:type="spellStart"/>
      <w:r>
        <w:rPr>
          <w:rFonts w:cstheme="minorHAnsi"/>
          <w:sz w:val="28"/>
          <w:szCs w:val="28"/>
          <w:lang w:val="en-US"/>
        </w:rPr>
        <w:t>القانوني</w:t>
      </w:r>
      <w:proofErr w:type="spellEnd"/>
      <w:r>
        <w:rPr>
          <w:rFonts w:cstheme="minorHAnsi"/>
          <w:sz w:val="28"/>
          <w:szCs w:val="28"/>
          <w:lang w:val="en-US"/>
        </w:rPr>
        <w:t xml:space="preserve">  </w:t>
      </w:r>
      <w:proofErr w:type="spellStart"/>
      <w:r>
        <w:rPr>
          <w:rFonts w:cstheme="minorHAnsi"/>
          <w:sz w:val="28"/>
          <w:szCs w:val="28"/>
          <w:lang w:val="en-US"/>
        </w:rPr>
        <w:t>لقطاع</w:t>
      </w:r>
      <w:proofErr w:type="spellEnd"/>
      <w:r>
        <w:rPr>
          <w:rFonts w:cstheme="minorHAnsi"/>
          <w:sz w:val="28"/>
          <w:szCs w:val="28"/>
          <w:lang w:val="en-US"/>
        </w:rPr>
        <w:t xml:space="preserve"> </w:t>
      </w:r>
      <w:proofErr w:type="spellStart"/>
      <w:r>
        <w:rPr>
          <w:rFonts w:cstheme="minorHAnsi"/>
          <w:sz w:val="28"/>
          <w:szCs w:val="28"/>
          <w:lang w:val="en-US"/>
        </w:rPr>
        <w:t>البناء</w:t>
      </w:r>
      <w:proofErr w:type="spellEnd"/>
      <w:r>
        <w:rPr>
          <w:rFonts w:cstheme="minorHAnsi"/>
          <w:sz w:val="28"/>
          <w:szCs w:val="28"/>
          <w:lang w:val="en-US"/>
        </w:rPr>
        <w:t xml:space="preserve"> </w:t>
      </w:r>
      <w:r w:rsidRPr="000C6D45">
        <w:rPr>
          <w:rFonts w:cstheme="minorHAnsi"/>
          <w:sz w:val="28"/>
          <w:szCs w:val="28"/>
          <w:rtl/>
        </w:rPr>
        <w:t>،</w:t>
      </w:r>
      <w:r>
        <w:rPr>
          <w:rFonts w:cstheme="minorHAnsi"/>
          <w:sz w:val="28"/>
          <w:szCs w:val="28"/>
          <w:lang w:val="en-US"/>
        </w:rPr>
        <w:t xml:space="preserve"> </w:t>
      </w:r>
      <w:r w:rsidR="00373C83" w:rsidRPr="000C6D45">
        <w:rPr>
          <w:rFonts w:cstheme="minorHAnsi"/>
          <w:sz w:val="28"/>
          <w:szCs w:val="28"/>
          <w:rtl/>
        </w:rPr>
        <w:t>ترأست السيدة فاطمة الزهراء المنصوري</w:t>
      </w:r>
      <w:r w:rsidRPr="000C6D45">
        <w:rPr>
          <w:rFonts w:cstheme="minorHAnsi"/>
          <w:sz w:val="28"/>
          <w:szCs w:val="28"/>
          <w:rtl/>
        </w:rPr>
        <w:t>،</w:t>
      </w:r>
      <w:r>
        <w:rPr>
          <w:rFonts w:cstheme="minorHAnsi"/>
          <w:sz w:val="28"/>
          <w:szCs w:val="28"/>
          <w:lang w:val="en-US"/>
        </w:rPr>
        <w:t xml:space="preserve"> </w:t>
      </w:r>
      <w:r w:rsidR="00373C83" w:rsidRPr="000C6D45">
        <w:rPr>
          <w:rFonts w:cstheme="minorHAnsi"/>
          <w:sz w:val="28"/>
          <w:szCs w:val="28"/>
          <w:rtl/>
        </w:rPr>
        <w:t xml:space="preserve">وزيرة إعداد التراب الوطني والتعمير والإسكان وسياسة المدينة، يوم </w:t>
      </w:r>
      <w:r w:rsidR="00373C83">
        <w:rPr>
          <w:rFonts w:cstheme="minorHAnsi" w:hint="cs"/>
          <w:sz w:val="28"/>
          <w:szCs w:val="28"/>
          <w:rtl/>
        </w:rPr>
        <w:t>الجمعة 13 شتنبر</w:t>
      </w:r>
      <w:r w:rsidR="00373C83" w:rsidRPr="000C6D45">
        <w:rPr>
          <w:rFonts w:cstheme="minorHAnsi"/>
          <w:sz w:val="28"/>
          <w:szCs w:val="28"/>
          <w:rtl/>
        </w:rPr>
        <w:t>، جلسة عمل مع السيد شكيب بنعبد الله، الذي تم إعادة انتخابه مؤخراً رئيساً للمجلس الوطني لهيئة المهندسين المعماريين</w:t>
      </w:r>
      <w:r w:rsidR="00373C83" w:rsidRPr="00B20E5D">
        <w:rPr>
          <w:rFonts w:cstheme="minorHAnsi"/>
          <w:sz w:val="28"/>
          <w:szCs w:val="28"/>
          <w:lang w:val="en-US"/>
        </w:rPr>
        <w:t xml:space="preserve"> </w:t>
      </w:r>
      <w:r w:rsidR="00373C83" w:rsidRPr="000C6D45">
        <w:rPr>
          <w:rFonts w:cstheme="minorHAnsi"/>
          <w:sz w:val="28"/>
          <w:szCs w:val="28"/>
          <w:rtl/>
        </w:rPr>
        <w:t>وقد كان برفقته أعضاء المك</w:t>
      </w:r>
      <w:r w:rsidR="00373C83">
        <w:rPr>
          <w:rFonts w:cstheme="minorHAnsi"/>
          <w:sz w:val="28"/>
          <w:szCs w:val="28"/>
          <w:rtl/>
        </w:rPr>
        <w:t>تب</w:t>
      </w:r>
      <w:r>
        <w:rPr>
          <w:rFonts w:cstheme="minorHAnsi"/>
          <w:sz w:val="28"/>
          <w:szCs w:val="28"/>
          <w:lang w:val="en-US"/>
        </w:rPr>
        <w:t xml:space="preserve">  </w:t>
      </w:r>
      <w:proofErr w:type="spellStart"/>
      <w:r>
        <w:rPr>
          <w:rFonts w:cstheme="minorHAnsi"/>
          <w:sz w:val="28"/>
          <w:szCs w:val="28"/>
          <w:lang w:val="en-US"/>
        </w:rPr>
        <w:t>الجديد</w:t>
      </w:r>
      <w:proofErr w:type="spellEnd"/>
      <w:r w:rsidR="00373C83">
        <w:rPr>
          <w:rFonts w:cstheme="minorHAnsi"/>
          <w:sz w:val="28"/>
          <w:szCs w:val="28"/>
          <w:rtl/>
        </w:rPr>
        <w:t xml:space="preserve"> ورؤساء المجالس الجهوية للهيئ</w:t>
      </w:r>
      <w:r w:rsidR="00373C83">
        <w:rPr>
          <w:rFonts w:cstheme="minorHAnsi" w:hint="cs"/>
          <w:sz w:val="28"/>
          <w:szCs w:val="28"/>
          <w:rtl/>
        </w:rPr>
        <w:t xml:space="preserve">ة. </w:t>
      </w:r>
      <w:r w:rsidR="00373C83" w:rsidRPr="000C6D45">
        <w:rPr>
          <w:rFonts w:cstheme="minorHAnsi"/>
          <w:sz w:val="28"/>
          <w:szCs w:val="28"/>
          <w:rtl/>
        </w:rPr>
        <w:t xml:space="preserve">كما حضر الاجتماع </w:t>
      </w:r>
      <w:r w:rsidR="00373C83">
        <w:rPr>
          <w:rFonts w:cstheme="minorHAnsi" w:hint="cs"/>
          <w:sz w:val="28"/>
          <w:szCs w:val="28"/>
          <w:rtl/>
        </w:rPr>
        <w:t xml:space="preserve">السيد الكاتب </w:t>
      </w:r>
      <w:r w:rsidR="00373C83">
        <w:rPr>
          <w:rFonts w:cstheme="minorHAnsi"/>
          <w:sz w:val="28"/>
          <w:szCs w:val="28"/>
          <w:rtl/>
        </w:rPr>
        <w:t>العام للوزارة ومد</w:t>
      </w:r>
      <w:r w:rsidR="00373C83">
        <w:rPr>
          <w:rFonts w:cstheme="minorHAnsi" w:hint="cs"/>
          <w:sz w:val="28"/>
          <w:szCs w:val="28"/>
          <w:rtl/>
        </w:rPr>
        <w:t>راء</w:t>
      </w:r>
      <w:r w:rsidR="00373C83">
        <w:rPr>
          <w:rFonts w:cstheme="minorHAnsi"/>
          <w:sz w:val="28"/>
          <w:szCs w:val="28"/>
          <w:rtl/>
        </w:rPr>
        <w:t xml:space="preserve"> </w:t>
      </w:r>
      <w:r w:rsidR="00373C83" w:rsidRPr="000C6D45">
        <w:rPr>
          <w:rFonts w:cstheme="minorHAnsi"/>
          <w:sz w:val="28"/>
          <w:szCs w:val="28"/>
          <w:rtl/>
        </w:rPr>
        <w:t>مركزيون</w:t>
      </w:r>
      <w:r w:rsidR="00373C83" w:rsidRPr="00B20E5D">
        <w:rPr>
          <w:rFonts w:cstheme="minorHAnsi"/>
          <w:sz w:val="28"/>
          <w:szCs w:val="28"/>
          <w:lang w:val="en-US"/>
        </w:rPr>
        <w:t>.</w:t>
      </w:r>
    </w:p>
    <w:p w14:paraId="0CF360EC" w14:textId="77777777" w:rsidR="00373C83" w:rsidRDefault="00373C83" w:rsidP="005752B6">
      <w:pPr>
        <w:bidi/>
        <w:rPr>
          <w:rFonts w:cstheme="minorHAnsi"/>
          <w:sz w:val="28"/>
          <w:szCs w:val="28"/>
          <w:rtl/>
        </w:rPr>
      </w:pPr>
      <w:r>
        <w:rPr>
          <w:rFonts w:cstheme="minorHAnsi"/>
          <w:sz w:val="28"/>
          <w:szCs w:val="28"/>
          <w:rtl/>
        </w:rPr>
        <w:t>خلال هذ</w:t>
      </w:r>
      <w:r>
        <w:rPr>
          <w:rFonts w:cstheme="minorHAnsi" w:hint="cs"/>
          <w:sz w:val="28"/>
          <w:szCs w:val="28"/>
          <w:rtl/>
          <w:lang w:bidi="ar-MA"/>
        </w:rPr>
        <w:t>ا</w:t>
      </w:r>
      <w:r w:rsidRPr="000C6D45">
        <w:rPr>
          <w:rFonts w:cstheme="minorHAnsi"/>
          <w:sz w:val="28"/>
          <w:szCs w:val="28"/>
          <w:rtl/>
        </w:rPr>
        <w:t xml:space="preserve"> اللقاء، </w:t>
      </w:r>
      <w:r>
        <w:rPr>
          <w:rFonts w:cstheme="minorHAnsi" w:hint="cs"/>
          <w:sz w:val="28"/>
          <w:szCs w:val="28"/>
          <w:rtl/>
        </w:rPr>
        <w:t xml:space="preserve">جددت </w:t>
      </w:r>
      <w:r w:rsidRPr="000C6D45">
        <w:rPr>
          <w:rFonts w:cstheme="minorHAnsi"/>
          <w:sz w:val="28"/>
          <w:szCs w:val="28"/>
          <w:rtl/>
        </w:rPr>
        <w:t xml:space="preserve">السيدة الوزيرة </w:t>
      </w:r>
      <w:r>
        <w:rPr>
          <w:rFonts w:cstheme="minorHAnsi" w:hint="cs"/>
          <w:sz w:val="28"/>
          <w:szCs w:val="28"/>
          <w:rtl/>
        </w:rPr>
        <w:t xml:space="preserve">التأكيد </w:t>
      </w:r>
      <w:r w:rsidRPr="000C6D45">
        <w:rPr>
          <w:rFonts w:cstheme="minorHAnsi"/>
          <w:sz w:val="28"/>
          <w:szCs w:val="28"/>
          <w:rtl/>
        </w:rPr>
        <w:t xml:space="preserve">مرة أخرى </w:t>
      </w:r>
      <w:r>
        <w:rPr>
          <w:rFonts w:cstheme="minorHAnsi" w:hint="cs"/>
          <w:sz w:val="28"/>
          <w:szCs w:val="28"/>
          <w:rtl/>
        </w:rPr>
        <w:t xml:space="preserve">على </w:t>
      </w:r>
      <w:r w:rsidRPr="000C6D45">
        <w:rPr>
          <w:rFonts w:cstheme="minorHAnsi"/>
          <w:sz w:val="28"/>
          <w:szCs w:val="28"/>
          <w:rtl/>
        </w:rPr>
        <w:t xml:space="preserve">التزام الوزارة وعزمها </w:t>
      </w:r>
      <w:r>
        <w:rPr>
          <w:rFonts w:cstheme="minorHAnsi" w:hint="cs"/>
          <w:sz w:val="28"/>
          <w:szCs w:val="28"/>
          <w:rtl/>
        </w:rPr>
        <w:t xml:space="preserve">التام </w:t>
      </w:r>
      <w:r>
        <w:rPr>
          <w:rFonts w:cstheme="minorHAnsi"/>
          <w:sz w:val="28"/>
          <w:szCs w:val="28"/>
          <w:rtl/>
        </w:rPr>
        <w:t xml:space="preserve">على دعم </w:t>
      </w:r>
      <w:r>
        <w:rPr>
          <w:rFonts w:cstheme="minorHAnsi" w:hint="cs"/>
          <w:sz w:val="28"/>
          <w:szCs w:val="28"/>
          <w:rtl/>
        </w:rPr>
        <w:t>المجلس الوطني ل</w:t>
      </w:r>
      <w:r>
        <w:rPr>
          <w:rFonts w:cstheme="minorHAnsi"/>
          <w:sz w:val="28"/>
          <w:szCs w:val="28"/>
          <w:rtl/>
        </w:rPr>
        <w:t>لهيئ</w:t>
      </w:r>
      <w:r>
        <w:rPr>
          <w:rFonts w:cstheme="minorHAnsi" w:hint="cs"/>
          <w:sz w:val="28"/>
          <w:szCs w:val="28"/>
          <w:rtl/>
        </w:rPr>
        <w:t xml:space="preserve">ة والمجالس الجهوية، </w:t>
      </w:r>
      <w:r w:rsidRPr="000C6D45">
        <w:rPr>
          <w:rFonts w:cstheme="minorHAnsi"/>
          <w:sz w:val="28"/>
          <w:szCs w:val="28"/>
          <w:rtl/>
        </w:rPr>
        <w:t xml:space="preserve">بهدف العمل سوياً </w:t>
      </w:r>
      <w:r>
        <w:rPr>
          <w:rFonts w:cstheme="minorHAnsi" w:hint="cs"/>
          <w:sz w:val="28"/>
          <w:szCs w:val="28"/>
          <w:rtl/>
        </w:rPr>
        <w:t xml:space="preserve">للمساهمة في تأطير </w:t>
      </w:r>
      <w:r w:rsidRPr="000C6D45">
        <w:rPr>
          <w:rFonts w:cstheme="minorHAnsi"/>
          <w:sz w:val="28"/>
          <w:szCs w:val="28"/>
          <w:rtl/>
        </w:rPr>
        <w:t xml:space="preserve">مهنة </w:t>
      </w:r>
      <w:r>
        <w:rPr>
          <w:rFonts w:cstheme="minorHAnsi" w:hint="cs"/>
          <w:sz w:val="28"/>
          <w:szCs w:val="28"/>
          <w:rtl/>
        </w:rPr>
        <w:t>الهندسة المعمارية والنهوض ب</w:t>
      </w:r>
      <w:r w:rsidRPr="000C6D45">
        <w:rPr>
          <w:rFonts w:cstheme="minorHAnsi"/>
          <w:sz w:val="28"/>
          <w:szCs w:val="28"/>
          <w:rtl/>
        </w:rPr>
        <w:t>القطاع</w:t>
      </w:r>
      <w:r w:rsidRPr="000C6D45">
        <w:rPr>
          <w:rFonts w:cstheme="minorHAnsi"/>
          <w:sz w:val="28"/>
          <w:szCs w:val="28"/>
        </w:rPr>
        <w:t>.</w:t>
      </w:r>
    </w:p>
    <w:p w14:paraId="5EE69168" w14:textId="77777777" w:rsidR="005752B6" w:rsidRPr="005752B6" w:rsidRDefault="005752B6" w:rsidP="005752B6">
      <w:pPr>
        <w:jc w:val="right"/>
        <w:rPr>
          <w:rFonts w:cstheme="minorHAnsi"/>
          <w:sz w:val="28"/>
          <w:szCs w:val="28"/>
          <w:rtl/>
        </w:rPr>
      </w:pPr>
      <w:r w:rsidRPr="005752B6">
        <w:rPr>
          <w:rFonts w:cs="Calibri"/>
          <w:sz w:val="28"/>
          <w:szCs w:val="28"/>
          <w:rtl/>
        </w:rPr>
        <w:t xml:space="preserve">كما صرحت السيدة فاطمة الزهراء المنصوري: " بهذه المناسبة، أشيد مجددا، بجهود المجلس الوطني للهيئة والمجالس الجهوية في التضامن والالتزام الثابت الذي أظهره مهنيو الهندسة المعمارية خلال الزلزال المؤلم الذي ضرب إقليم الحوز. كما أدعو ممثلي الهيئة إلى مزيد من الانخراط في جهود إعادة البناء التي بدأت بالفعل، لتجاوز الصعوبات المطروحة، بهدف توفير سكن لائق للساكنة للمتضررة، مع الحفاظ على الأبعاد المعمارية والتراثية </w:t>
      </w:r>
      <w:proofErr w:type="gramStart"/>
      <w:r w:rsidRPr="005752B6">
        <w:rPr>
          <w:rFonts w:cs="Calibri"/>
          <w:sz w:val="28"/>
          <w:szCs w:val="28"/>
          <w:rtl/>
        </w:rPr>
        <w:t>المحلية،  تنفيذا</w:t>
      </w:r>
      <w:proofErr w:type="gramEnd"/>
      <w:r w:rsidRPr="005752B6">
        <w:rPr>
          <w:rFonts w:cs="Calibri"/>
          <w:sz w:val="28"/>
          <w:szCs w:val="28"/>
          <w:rtl/>
        </w:rPr>
        <w:t xml:space="preserve"> للتعليمات السامية لصاحب الجلالة الملك محمد السادس، نصره الله و أيده</w:t>
      </w:r>
      <w:r w:rsidRPr="005752B6">
        <w:rPr>
          <w:rFonts w:cstheme="minorHAnsi"/>
          <w:sz w:val="28"/>
          <w:szCs w:val="28"/>
        </w:rPr>
        <w:t>".</w:t>
      </w:r>
    </w:p>
    <w:p w14:paraId="4E6526CF" w14:textId="77777777" w:rsidR="005752B6" w:rsidRPr="005752B6" w:rsidRDefault="005752B6" w:rsidP="005752B6">
      <w:pPr>
        <w:jc w:val="right"/>
        <w:rPr>
          <w:rFonts w:cstheme="minorHAnsi"/>
          <w:sz w:val="28"/>
          <w:szCs w:val="28"/>
          <w:rtl/>
        </w:rPr>
      </w:pPr>
      <w:r w:rsidRPr="005752B6">
        <w:rPr>
          <w:rFonts w:cstheme="minorHAnsi"/>
          <w:sz w:val="28"/>
          <w:szCs w:val="28"/>
        </w:rPr>
        <w:t xml:space="preserve">  </w:t>
      </w:r>
    </w:p>
    <w:p w14:paraId="198EBFD9" w14:textId="129EA0BC" w:rsidR="005752B6" w:rsidRPr="005752B6" w:rsidRDefault="005752B6" w:rsidP="005752B6">
      <w:pPr>
        <w:jc w:val="right"/>
        <w:rPr>
          <w:rFonts w:cstheme="minorHAnsi"/>
          <w:sz w:val="28"/>
          <w:szCs w:val="28"/>
          <w:rtl/>
        </w:rPr>
      </w:pPr>
      <w:r w:rsidRPr="005752B6">
        <w:rPr>
          <w:rFonts w:cs="Calibri"/>
          <w:sz w:val="28"/>
          <w:szCs w:val="28"/>
          <w:rtl/>
        </w:rPr>
        <w:t>ومن جهت</w:t>
      </w:r>
      <w:r>
        <w:rPr>
          <w:rFonts w:cs="Calibri" w:hint="cs"/>
          <w:sz w:val="28"/>
          <w:szCs w:val="28"/>
          <w:rtl/>
        </w:rPr>
        <w:t>هم</w:t>
      </w:r>
      <w:r w:rsidRPr="005752B6">
        <w:rPr>
          <w:rFonts w:cs="Calibri"/>
          <w:sz w:val="28"/>
          <w:szCs w:val="28"/>
          <w:rtl/>
        </w:rPr>
        <w:t xml:space="preserve">، قام </w:t>
      </w:r>
      <w:proofErr w:type="gramStart"/>
      <w:r w:rsidRPr="005752B6">
        <w:rPr>
          <w:rFonts w:cs="Calibri"/>
          <w:sz w:val="28"/>
          <w:szCs w:val="28"/>
          <w:rtl/>
        </w:rPr>
        <w:t>أعضاء  المكتب</w:t>
      </w:r>
      <w:proofErr w:type="gramEnd"/>
      <w:r w:rsidRPr="005752B6">
        <w:rPr>
          <w:rFonts w:cs="Calibri"/>
          <w:sz w:val="28"/>
          <w:szCs w:val="28"/>
          <w:rtl/>
        </w:rPr>
        <w:t xml:space="preserve"> الجديد للمجلس الوطني للهيئة الوطنية للمهندسين المعماريين خلال هذا الاجتماع، بتقديم الملفات والمشاريع ذات الأولوية وكذا التحديات والإكراهات التي تواجه مهنة المهندس المعماري والقطاع ككل والتي تستوجب دعم الوزارة بما فيها التكوين و تعزيز الاطار القانوني</w:t>
      </w:r>
      <w:r w:rsidRPr="005752B6">
        <w:rPr>
          <w:rFonts w:cstheme="minorHAnsi"/>
          <w:sz w:val="28"/>
          <w:szCs w:val="28"/>
        </w:rPr>
        <w:t>.</w:t>
      </w:r>
    </w:p>
    <w:p w14:paraId="0B888A37" w14:textId="065988B6" w:rsidR="005752B6" w:rsidRPr="000C6D45" w:rsidRDefault="005752B6" w:rsidP="005752B6">
      <w:pPr>
        <w:bidi/>
        <w:jc w:val="both"/>
        <w:rPr>
          <w:rFonts w:cstheme="minorHAnsi"/>
          <w:sz w:val="28"/>
          <w:szCs w:val="28"/>
        </w:rPr>
      </w:pPr>
      <w:r w:rsidRPr="005752B6">
        <w:rPr>
          <w:rFonts w:cs="Calibri"/>
          <w:sz w:val="28"/>
          <w:szCs w:val="28"/>
          <w:rtl/>
        </w:rPr>
        <w:lastRenderedPageBreak/>
        <w:t xml:space="preserve">و للإشارة إن المجلس الوطني </w:t>
      </w:r>
      <w:proofErr w:type="gramStart"/>
      <w:r w:rsidRPr="005752B6">
        <w:rPr>
          <w:rFonts w:cs="Calibri"/>
          <w:sz w:val="28"/>
          <w:szCs w:val="28"/>
          <w:rtl/>
        </w:rPr>
        <w:t>لهيئة  المهندسين</w:t>
      </w:r>
      <w:proofErr w:type="gramEnd"/>
      <w:r w:rsidRPr="005752B6">
        <w:rPr>
          <w:rFonts w:cs="Calibri"/>
          <w:sz w:val="28"/>
          <w:szCs w:val="28"/>
          <w:rtl/>
        </w:rPr>
        <w:t xml:space="preserve"> المعماريين قام بانتخاب مكتب جديد للفترة الم</w:t>
      </w:r>
      <w:r>
        <w:rPr>
          <w:rFonts w:cs="Calibri" w:hint="cs"/>
          <w:sz w:val="28"/>
          <w:szCs w:val="28"/>
          <w:rtl/>
        </w:rPr>
        <w:t>مت</w:t>
      </w:r>
      <w:r w:rsidRPr="005752B6">
        <w:rPr>
          <w:rFonts w:cs="Calibri"/>
          <w:sz w:val="28"/>
          <w:szCs w:val="28"/>
          <w:rtl/>
        </w:rPr>
        <w:t>دة ما بين 2024 و 2027. الاعضاء الجدد مطالبون بتعزيز التميز المعماري من خلال تشجيع الإبداع والابتكار وجودة الإنجازات المعمارية في جميع أنحاء البلاد.</w:t>
      </w:r>
    </w:p>
    <w:sectPr w:rsidR="005752B6" w:rsidRPr="000C6D4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C6CFC" w14:textId="77777777" w:rsidR="00373C83" w:rsidRDefault="00373C83" w:rsidP="00373C83">
      <w:pPr>
        <w:spacing w:after="0" w:line="240" w:lineRule="auto"/>
      </w:pPr>
      <w:r>
        <w:separator/>
      </w:r>
    </w:p>
  </w:endnote>
  <w:endnote w:type="continuationSeparator" w:id="0">
    <w:p w14:paraId="4DD6B57C" w14:textId="77777777" w:rsidR="00373C83" w:rsidRDefault="00373C83" w:rsidP="00373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ial Nova">
    <w:panose1 w:val="020B0504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805429"/>
      <w:docPartObj>
        <w:docPartGallery w:val="Page Numbers (Bottom of Page)"/>
        <w:docPartUnique/>
      </w:docPartObj>
    </w:sdtPr>
    <w:sdtEndPr/>
    <w:sdtContent>
      <w:p w14:paraId="5C0EC1A5" w14:textId="39DA961E" w:rsidR="00373C83" w:rsidRDefault="00373C83">
        <w:pPr>
          <w:pStyle w:val="Pieddepage"/>
          <w:jc w:val="center"/>
        </w:pPr>
        <w:r>
          <w:fldChar w:fldCharType="begin"/>
        </w:r>
        <w:r>
          <w:instrText>PAGE   \* MERGEFORMAT</w:instrText>
        </w:r>
        <w:r>
          <w:fldChar w:fldCharType="separate"/>
        </w:r>
        <w:r>
          <w:t>2</w:t>
        </w:r>
        <w:r>
          <w:fldChar w:fldCharType="end"/>
        </w:r>
      </w:p>
    </w:sdtContent>
  </w:sdt>
  <w:p w14:paraId="6CC7F006" w14:textId="77777777" w:rsidR="00373C83" w:rsidRDefault="00373C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CB12" w14:textId="77777777" w:rsidR="00373C83" w:rsidRDefault="00373C83" w:rsidP="00373C83">
      <w:pPr>
        <w:spacing w:after="0" w:line="240" w:lineRule="auto"/>
      </w:pPr>
      <w:r>
        <w:separator/>
      </w:r>
    </w:p>
  </w:footnote>
  <w:footnote w:type="continuationSeparator" w:id="0">
    <w:p w14:paraId="4622B515" w14:textId="77777777" w:rsidR="00373C83" w:rsidRDefault="00373C83" w:rsidP="00373C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C83"/>
    <w:rsid w:val="002604F7"/>
    <w:rsid w:val="00373C83"/>
    <w:rsid w:val="003E689F"/>
    <w:rsid w:val="005573EF"/>
    <w:rsid w:val="005752B6"/>
    <w:rsid w:val="00AA3214"/>
    <w:rsid w:val="00B20E5D"/>
    <w:rsid w:val="00D018BA"/>
    <w:rsid w:val="00FA209E"/>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E4C97"/>
  <w15:chartTrackingRefBased/>
  <w15:docId w15:val="{15D1F629-5CC6-44D6-94EF-99DE6871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M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C83"/>
    <w:pPr>
      <w:spacing w:after="200" w:line="276" w:lineRule="auto"/>
    </w:pPr>
    <w:rPr>
      <w:kern w:val="0"/>
      <w:lang w:val="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373C83"/>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En-tteCar">
    <w:name w:val="En-tête Car"/>
    <w:basedOn w:val="Policepardfaut"/>
    <w:link w:val="En-tte"/>
    <w:rsid w:val="00373C83"/>
    <w:rPr>
      <w:rFonts w:ascii="Times New Roman" w:eastAsia="Times New Roman" w:hAnsi="Times New Roman" w:cs="Times New Roman"/>
      <w:kern w:val="0"/>
      <w:sz w:val="24"/>
      <w:szCs w:val="24"/>
      <w:lang w:val="en-US"/>
      <w14:ligatures w14:val="none"/>
    </w:rPr>
  </w:style>
  <w:style w:type="paragraph" w:styleId="Pieddepage">
    <w:name w:val="footer"/>
    <w:basedOn w:val="Normal"/>
    <w:link w:val="PieddepageCar"/>
    <w:uiPriority w:val="99"/>
    <w:unhideWhenUsed/>
    <w:rsid w:val="00373C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3C83"/>
    <w:rPr>
      <w:kern w:val="0"/>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1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290</Words>
  <Characters>1596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Fatna CHIHAB</dc:creator>
  <cp:keywords/>
  <dc:description/>
  <cp:lastModifiedBy>Fatna CHIHAB</cp:lastModifiedBy>
  <cp:revision>2</cp:revision>
  <cp:lastPrinted>2024-09-13T14:16:00Z</cp:lastPrinted>
  <dcterms:created xsi:type="dcterms:W3CDTF">2024-09-13T15:35:00Z</dcterms:created>
  <dcterms:modified xsi:type="dcterms:W3CDTF">2024-09-13T15:35:00Z</dcterms:modified>
</cp:coreProperties>
</file>